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B43" w:rsidRDefault="009D282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 21.01 - 03)</w:t>
      </w:r>
    </w:p>
    <w:tbl>
      <w:tblPr>
        <w:tblStyle w:val="a5"/>
        <w:tblW w:w="1023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84"/>
        <w:gridCol w:w="7749"/>
      </w:tblGrid>
      <w:tr w:rsidR="00084B43">
        <w:trPr>
          <w:trHeight w:val="2338"/>
        </w:trPr>
        <w:tc>
          <w:tcPr>
            <w:tcW w:w="2484" w:type="dxa"/>
            <w:vAlign w:val="center"/>
          </w:tcPr>
          <w:p w:rsidR="00084B43" w:rsidRDefault="00A45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513048A5" wp14:editId="445FC8F8">
                  <wp:extent cx="1478280" cy="668440"/>
                  <wp:effectExtent l="0" t="0" r="762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184" cy="670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Силабус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навчальної дисципліни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«РАДІОВИМІРЮВАЛЬНІ ПРИСТРОЇ ТА СИСТЕМИ»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Освітньо-професійної програми: «Комп'ютерно-інтегровані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радіоінформаційні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системи та технології»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Спеціальність: 172 </w:t>
            </w:r>
            <w:r w:rsidR="00A4553C">
              <w:rPr>
                <w:b/>
                <w:color w:val="000000"/>
                <w:sz w:val="24"/>
                <w:szCs w:val="24"/>
              </w:rPr>
              <w:t xml:space="preserve">Електронні </w:t>
            </w:r>
            <w:r>
              <w:rPr>
                <w:b/>
                <w:color w:val="000000"/>
                <w:sz w:val="24"/>
                <w:szCs w:val="24"/>
              </w:rPr>
              <w:t>комунікації та радіотехніка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Галузь знань: 17 Електроніка та телекомунікації</w:t>
            </w:r>
          </w:p>
        </w:tc>
      </w:tr>
      <w:tr w:rsidR="00084B43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Рівень вищої о світи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Перший (бакалаврський)</w:t>
            </w:r>
          </w:p>
        </w:tc>
      </w:tr>
      <w:tr w:rsidR="00084B43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Статус дисципліни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Навчальна дисципліна вибіркового компонента з циклу вільного вибору студента</w:t>
            </w:r>
          </w:p>
        </w:tc>
      </w:tr>
      <w:tr w:rsidR="00084B43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3 (третій)</w:t>
            </w:r>
          </w:p>
        </w:tc>
      </w:tr>
      <w:tr w:rsidR="00084B43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5 (п’ятий)</w:t>
            </w:r>
          </w:p>
        </w:tc>
      </w:tr>
      <w:tr w:rsidR="00084B43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Обсяг дисципліни, кредити ЄКТС/загальна кількість годин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4,0 кредитів / 120 годин</w:t>
            </w:r>
          </w:p>
        </w:tc>
      </w:tr>
      <w:tr w:rsidR="00084B43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Мова викладання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Українська</w:t>
            </w:r>
          </w:p>
        </w:tc>
      </w:tr>
      <w:tr w:rsidR="00084B43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Що буде вивчатися (предмет навчання)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40" w:firstLine="283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6"/>
                <w:szCs w:val="26"/>
              </w:rPr>
              <w:t>У цьому курсі студенти вивчають основи радіовимірювання та притаманні їм похибки результатів вимірювань, цифрові та аналогові прилади для вимірювання напруги сигналів, їх часовий та спектральний аналіз; вимірювання характеристик каналів зв’язку і якісних п</w:t>
            </w:r>
            <w:r>
              <w:rPr>
                <w:color w:val="000000"/>
                <w:sz w:val="26"/>
                <w:szCs w:val="26"/>
              </w:rPr>
              <w:t>араметрів сигналів та ін.</w:t>
            </w:r>
          </w:p>
        </w:tc>
      </w:tr>
      <w:tr w:rsidR="00084B43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Чому це цікаво/потрібно вивчати (мета)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Метою викладання дисципліни </w:t>
            </w:r>
            <w:r>
              <w:rPr>
                <w:color w:val="000000"/>
                <w:sz w:val="26"/>
                <w:szCs w:val="26"/>
              </w:rPr>
              <w:t xml:space="preserve">є розкриття сучасних наукових концепцій, понять, методів та технологій радіовимірювань, побудови, принципів дії та застосування радіовимірювальних пристроїв та систем в роботі спеціалістів при розробці та обслуговуванні радіоелектронного обладнання </w:t>
            </w:r>
            <w:r>
              <w:rPr>
                <w:color w:val="000000"/>
                <w:sz w:val="26"/>
                <w:szCs w:val="26"/>
              </w:rPr>
              <w:br/>
            </w:r>
          </w:p>
        </w:tc>
      </w:tr>
      <w:tr w:rsidR="00084B43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Чому</w:t>
            </w:r>
            <w:r>
              <w:rPr>
                <w:b/>
                <w:color w:val="000000"/>
                <w:sz w:val="24"/>
                <w:szCs w:val="24"/>
              </w:rPr>
              <w:t xml:space="preserve"> можна навчитися (результати навчання)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ПРН 03. Вміння застосовувати знання в галузі інформатики й сучасних інформаційних технологій, обчислювальної і мікропроцесорної техніки та програмування, програмних засобів для розв’язання спеціалізованих задач та пра</w:t>
            </w:r>
            <w:r>
              <w:rPr>
                <w:color w:val="000000"/>
                <w:sz w:val="24"/>
                <w:szCs w:val="24"/>
                <w:highlight w:val="white"/>
              </w:rPr>
              <w:t>ктичних проблем у галузі професійної діяльності.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ПРН 05. Вміння проводити розрахунки елементів телекомунікаційних систем,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інфокомунікаційних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та телекомунікаційних мереж, радіотехнічних систем та систем телевізійного й радіомовлення, згідно технічного завда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ння у відповідності до міжнародних стандартів, з використанням засобів автоматизації проектування, в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т.ч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>. створених самостійно.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ПРН 06. Вміння проектувати, в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т.ч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схемотехнічно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нові (модернізувати існуючі) елементи (модулі, блоки, вузли) телекомунікаційних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та радіотехнічних систем, систем телевізійного й радіомовлення тощо.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ПРН 07. Здатність брати участь у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проєктуванні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нових (модернізації існуючих) телекомунікаційних систем,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інфокомунікаційних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>, телекомунікаційних мереж, радіотехнічних систем та систем телев</w:t>
            </w:r>
            <w:r>
              <w:rPr>
                <w:color w:val="000000"/>
                <w:sz w:val="24"/>
                <w:szCs w:val="24"/>
                <w:highlight w:val="white"/>
              </w:rPr>
              <w:t>ізійного й радіомовлення тощо.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ПРН 08. Вміння застосовувати сучасні досягнення у галузі професійної діяльності з метою побудови перспективних телекомунікаційних систем,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>інфокомунікаційних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>, телекомунікаційних мереж, радіотехнічних систем та систем телевізій</w:t>
            </w:r>
            <w:r>
              <w:rPr>
                <w:color w:val="000000"/>
                <w:sz w:val="24"/>
                <w:szCs w:val="24"/>
                <w:highlight w:val="white"/>
              </w:rPr>
              <w:t>ного й радіомовлення тощо.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ПРН 12. Вміння використовувати системи моделювання та автоматизації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схемотехнічного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проектування для розроблення елементів, вузлів, блоків радіотехнічних та телекомунікаційних систем.</w:t>
            </w:r>
          </w:p>
        </w:tc>
      </w:tr>
      <w:tr w:rsidR="00084B43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Як можна користуватися набутими знаннями і у</w:t>
            </w:r>
            <w:r>
              <w:rPr>
                <w:b/>
                <w:color w:val="000000"/>
                <w:sz w:val="24"/>
                <w:szCs w:val="24"/>
              </w:rPr>
              <w:t>міннями (компетентності)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ЗК1. Здатність до абстрактного мислення, аналізу та синтезу.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ЗК4. Знання та розуміння предметної області та розуміння професійної діяльності.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ЗК5. Здатність спілкуватися державною мовою як усно, так і письмово.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ЗК7. Здатність вчитися і оволодівати сучасними знаннями.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ЗК8. Вміння виявляти, ставити та вирішувати проблеми.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ЗК9. Навики здійснення безпечної діяльності.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ЗК13. Здатність здійснювати пошук та аналізувати інформацію з різних джерел.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ЗК15. Здатність викорис</w:t>
            </w:r>
            <w:r>
              <w:rPr>
                <w:color w:val="000000"/>
                <w:sz w:val="24"/>
                <w:szCs w:val="24"/>
                <w:highlight w:val="white"/>
              </w:rPr>
              <w:t>тання інформаційних і комунікаційних технологій.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ФК6. Здатність проводити інструментальні вимірювання в інформаційно-телекомунікаційних мережах, телекомунікаційних та радіотехнічних системах.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ФК8. Готовність сприяти впровадженню перспективних технологій і </w:t>
            </w:r>
            <w:r>
              <w:rPr>
                <w:color w:val="000000"/>
                <w:sz w:val="24"/>
                <w:szCs w:val="24"/>
                <w:highlight w:val="white"/>
              </w:rPr>
              <w:t>стандартів.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ФК16. Здатність  застосовувати базові знання наукових понять, теорій і методів, необхідних для розуміння принципів роботи та функціонального призначення радіотехнічних та телекомунікаційних систем.</w:t>
            </w:r>
          </w:p>
        </w:tc>
      </w:tr>
      <w:tr w:rsidR="00084B43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Навчальна логістика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Зміст дисципліни: </w:t>
            </w:r>
            <w:r>
              <w:rPr>
                <w:color w:val="000000"/>
                <w:sz w:val="24"/>
                <w:szCs w:val="24"/>
              </w:rPr>
              <w:t>Цифрові вимірювальні прилади; Основні структурні схеми цифрових  вимірювальних приладів; Метрологічні характеристики цифрових вимірювальних приладів; Структурні схеми аналогових та цифрових осцилографів; Вимірювальні генератори. Аналогові та цифрові вольтм</w:t>
            </w:r>
            <w:r>
              <w:rPr>
                <w:color w:val="000000"/>
                <w:sz w:val="24"/>
                <w:szCs w:val="24"/>
              </w:rPr>
              <w:t xml:space="preserve">етри; Аналізатори спектру </w:t>
            </w:r>
            <w:proofErr w:type="spellStart"/>
            <w:r>
              <w:rPr>
                <w:color w:val="000000"/>
                <w:sz w:val="24"/>
                <w:szCs w:val="24"/>
              </w:rPr>
              <w:t>сигналів;Вимірювання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параметрів модульованих сигналів. </w:t>
            </w:r>
          </w:p>
          <w:p w:rsidR="00084B43" w:rsidRDefault="00084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Види занять: </w:t>
            </w:r>
            <w:r>
              <w:rPr>
                <w:color w:val="000000"/>
                <w:sz w:val="24"/>
                <w:szCs w:val="24"/>
              </w:rPr>
              <w:t xml:space="preserve">Лекційні та лабораторні. 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Методи навчання: </w:t>
            </w:r>
            <w:proofErr w:type="spellStart"/>
            <w:r>
              <w:rPr>
                <w:color w:val="000000"/>
                <w:sz w:val="24"/>
                <w:szCs w:val="24"/>
              </w:rPr>
              <w:t>студентсько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-орієнтоване навчання, презентації, бесіди та дискусії, робота в </w:t>
            </w:r>
            <w:proofErr w:type="spellStart"/>
            <w:r>
              <w:rPr>
                <w:color w:val="000000"/>
                <w:sz w:val="24"/>
                <w:szCs w:val="24"/>
              </w:rPr>
              <w:t>Google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Classroom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(електронні лекції, дист</w:t>
            </w:r>
            <w:r>
              <w:rPr>
                <w:color w:val="000000"/>
                <w:sz w:val="24"/>
                <w:szCs w:val="24"/>
              </w:rPr>
              <w:t>анційні консультації, тестування)</w:t>
            </w:r>
          </w:p>
        </w:tc>
      </w:tr>
      <w:tr w:rsidR="00084B43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Пререквізити</w:t>
            </w:r>
            <w:proofErr w:type="spellEnd"/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Базується на таких дисциплінах, як: «Сигнали та процеси в радіотехніці», «Аналогові електронні пристрої», «Цифрові пристрої»</w:t>
            </w:r>
          </w:p>
        </w:tc>
      </w:tr>
      <w:tr w:rsidR="00084B43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Пореквізити</w:t>
            </w:r>
            <w:proofErr w:type="spellEnd"/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Є базою таких дисциплін як: «Передавальні та приймальні пристрої та си</w:t>
            </w:r>
            <w:r>
              <w:rPr>
                <w:color w:val="000000"/>
                <w:sz w:val="24"/>
                <w:szCs w:val="24"/>
              </w:rPr>
              <w:t>стеми», «Системи та комплекси радіомовлення та телебачення»</w:t>
            </w:r>
          </w:p>
        </w:tc>
      </w:tr>
      <w:tr w:rsidR="00084B43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Інформаційне 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забезпечення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з фонду та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репозитарію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НТБ НАУ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5"/>
              </w:tabs>
              <w:ind w:firstLine="32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color w:val="000000"/>
                <w:sz w:val="24"/>
                <w:szCs w:val="24"/>
              </w:rPr>
              <w:t xml:space="preserve">Володарський Є. Т., Кухарчук В., </w:t>
            </w:r>
            <w:proofErr w:type="spellStart"/>
            <w:r>
              <w:rPr>
                <w:color w:val="000000"/>
                <w:sz w:val="24"/>
                <w:szCs w:val="24"/>
              </w:rPr>
              <w:t>Поджаренко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В., Сердюк Г. Метрологічне забезпечення вимірювань і контролю: навчальний посібник.  – Вінниця: Велес, 2019. – 219 с.</w:t>
            </w:r>
          </w:p>
          <w:p w:rsidR="009D2821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5"/>
              </w:tabs>
              <w:ind w:firstLine="32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9D2821">
              <w:rPr>
                <w:color w:val="000000"/>
                <w:sz w:val="24"/>
                <w:szCs w:val="24"/>
              </w:rPr>
              <w:t xml:space="preserve">Радіовимірювання: навчальний </w:t>
            </w:r>
            <w:proofErr w:type="spellStart"/>
            <w:r w:rsidRPr="009D2821">
              <w:rPr>
                <w:color w:val="000000"/>
                <w:sz w:val="24"/>
                <w:szCs w:val="24"/>
              </w:rPr>
              <w:t>посiбник</w:t>
            </w:r>
            <w:proofErr w:type="spellEnd"/>
            <w:r w:rsidRPr="009D2821">
              <w:rPr>
                <w:color w:val="000000"/>
                <w:sz w:val="24"/>
                <w:szCs w:val="24"/>
              </w:rPr>
              <w:t xml:space="preserve"> (для </w:t>
            </w:r>
            <w:proofErr w:type="spellStart"/>
            <w:r w:rsidRPr="009D2821">
              <w:rPr>
                <w:color w:val="000000"/>
                <w:sz w:val="24"/>
                <w:szCs w:val="24"/>
              </w:rPr>
              <w:t>студентiв</w:t>
            </w:r>
            <w:proofErr w:type="spellEnd"/>
            <w:r w:rsidRPr="009D28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821">
              <w:rPr>
                <w:color w:val="000000"/>
                <w:sz w:val="24"/>
                <w:szCs w:val="24"/>
              </w:rPr>
              <w:t>спецiальностi</w:t>
            </w:r>
            <w:proofErr w:type="spellEnd"/>
            <w:r w:rsidRPr="009D2821">
              <w:rPr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9D2821">
              <w:rPr>
                <w:color w:val="000000"/>
                <w:sz w:val="24"/>
                <w:szCs w:val="24"/>
              </w:rPr>
              <w:t>Радiотехнiка</w:t>
            </w:r>
            <w:proofErr w:type="spellEnd"/>
            <w:r w:rsidRPr="009D2821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9D2821">
              <w:rPr>
                <w:color w:val="000000"/>
                <w:sz w:val="24"/>
                <w:szCs w:val="24"/>
              </w:rPr>
              <w:t>всiх</w:t>
            </w:r>
            <w:proofErr w:type="spellEnd"/>
            <w:r w:rsidRPr="009D2821">
              <w:rPr>
                <w:color w:val="000000"/>
                <w:sz w:val="24"/>
                <w:szCs w:val="24"/>
              </w:rPr>
              <w:t xml:space="preserve"> форм навчання) </w:t>
            </w:r>
            <w:proofErr w:type="spellStart"/>
            <w:r w:rsidRPr="009D2821">
              <w:rPr>
                <w:color w:val="000000"/>
                <w:sz w:val="24"/>
                <w:szCs w:val="24"/>
              </w:rPr>
              <w:t>укл</w:t>
            </w:r>
            <w:proofErr w:type="spellEnd"/>
            <w:r w:rsidRPr="009D2821">
              <w:rPr>
                <w:color w:val="000000"/>
                <w:sz w:val="24"/>
                <w:szCs w:val="24"/>
              </w:rPr>
              <w:t xml:space="preserve">. : О.Г. </w:t>
            </w:r>
            <w:proofErr w:type="spellStart"/>
            <w:r w:rsidRPr="009D2821">
              <w:rPr>
                <w:color w:val="000000"/>
                <w:sz w:val="24"/>
                <w:szCs w:val="24"/>
              </w:rPr>
              <w:t>Хандожко</w:t>
            </w:r>
            <w:proofErr w:type="spellEnd"/>
            <w:r w:rsidRPr="009D2821">
              <w:rPr>
                <w:color w:val="000000"/>
                <w:sz w:val="24"/>
                <w:szCs w:val="24"/>
              </w:rPr>
              <w:t>.- Чернівецький національний університет, 20</w:t>
            </w:r>
            <w:r>
              <w:rPr>
                <w:color w:val="000000"/>
                <w:sz w:val="24"/>
                <w:szCs w:val="24"/>
              </w:rPr>
              <w:t>2</w:t>
            </w:r>
            <w:r w:rsidRPr="009D2821">
              <w:rPr>
                <w:color w:val="000000"/>
                <w:sz w:val="24"/>
                <w:szCs w:val="24"/>
              </w:rPr>
              <w:t>1.- 67 с.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5"/>
              </w:tabs>
              <w:ind w:firstLine="32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 xml:space="preserve">Поліщук Ю. К. Метрологія та метрологічне забезпечення виробництва: навчальний посібник/ 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МОН України , Національний авіаційний університет – 2-е вид., стер.  – Київ: НАУ-друк, 2020</w:t>
            </w:r>
            <w:r>
              <w:rPr>
                <w:color w:val="000000"/>
                <w:sz w:val="24"/>
                <w:szCs w:val="24"/>
              </w:rPr>
              <w:t>. – 280 с.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5"/>
                <w:tab w:val="left" w:pos="1418"/>
              </w:tabs>
              <w:ind w:firstLine="32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color w:val="000000"/>
                <w:sz w:val="24"/>
                <w:szCs w:val="24"/>
              </w:rPr>
              <w:t>Волгов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 А. Основні вузли радіоелектронної апаратури. – К.: Енергія, 2017. – 543 с.</w:t>
            </w:r>
          </w:p>
        </w:tc>
      </w:tr>
      <w:tr w:rsidR="00084B43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Локація та матеріально-технічне забезпечення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Корп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3, </w:t>
            </w:r>
            <w:proofErr w:type="spellStart"/>
            <w:r>
              <w:rPr>
                <w:color w:val="000000"/>
                <w:sz w:val="24"/>
                <w:szCs w:val="24"/>
              </w:rPr>
              <w:t>ауд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3/302. 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Комп'ютери зі спеціалізованими програмами, проектор, екран</w:t>
            </w:r>
          </w:p>
        </w:tc>
      </w:tr>
      <w:tr w:rsidR="00084B43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Семестровий контроль, екзаменаційна методика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Диференційований залік, модульне тестування.</w:t>
            </w:r>
          </w:p>
        </w:tc>
      </w:tr>
      <w:tr w:rsidR="00084B43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Кафедра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телекомунікаційних та радіоелектронних систем</w:t>
            </w:r>
          </w:p>
        </w:tc>
      </w:tr>
      <w:tr w:rsidR="00084B43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Факультет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Факультет аеронавігації, електроніки та телекомунікацій</w:t>
            </w:r>
          </w:p>
        </w:tc>
      </w:tr>
      <w:tr w:rsidR="00084B43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Викладач(і)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ПЕТРОВА ЮЛІЯ ВАЛЕРІЇВНА</w:t>
            </w:r>
            <w:r>
              <w:rPr>
                <w:noProof/>
                <w:lang w:val="en-US"/>
              </w:rPr>
              <w:drawing>
                <wp:anchor distT="114300" distB="11430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104776</wp:posOffset>
                  </wp:positionV>
                  <wp:extent cx="1237297" cy="1649730"/>
                  <wp:effectExtent l="0" t="0" r="0" b="0"/>
                  <wp:wrapSquare wrapText="bothSides" distT="114300" distB="114300" distL="114300" distR="11430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297" cy="16497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Посада: </w:t>
            </w:r>
            <w:r>
              <w:rPr>
                <w:color w:val="000000"/>
                <w:sz w:val="24"/>
                <w:szCs w:val="24"/>
              </w:rPr>
              <w:t>доцент кафедри ТКРС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Науковий ступінь: </w:t>
            </w:r>
            <w:r>
              <w:rPr>
                <w:color w:val="000000"/>
                <w:sz w:val="24"/>
                <w:szCs w:val="24"/>
              </w:rPr>
              <w:t>кандидат технічних наук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Вчене звання: </w:t>
            </w:r>
            <w:r>
              <w:rPr>
                <w:color w:val="000000"/>
                <w:sz w:val="24"/>
                <w:szCs w:val="24"/>
              </w:rPr>
              <w:t>доцент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Профайл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викладача: </w:t>
            </w:r>
            <w:r>
              <w:rPr>
                <w:color w:val="000000"/>
                <w:sz w:val="24"/>
                <w:szCs w:val="24"/>
              </w:rPr>
              <w:t>ww.lib.nau.edu.ua/</w:t>
            </w:r>
            <w:proofErr w:type="spellStart"/>
            <w:r>
              <w:rPr>
                <w:color w:val="000000"/>
                <w:sz w:val="24"/>
                <w:szCs w:val="24"/>
              </w:rPr>
              <w:t>naukpraci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teacher.php?id</w:t>
            </w:r>
            <w:proofErr w:type="spellEnd"/>
            <w:r>
              <w:rPr>
                <w:color w:val="000000"/>
                <w:sz w:val="24"/>
                <w:szCs w:val="24"/>
              </w:rPr>
              <w:t>=10670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Тел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.: </w:t>
            </w:r>
            <w:r>
              <w:rPr>
                <w:color w:val="000000"/>
                <w:sz w:val="24"/>
                <w:szCs w:val="24"/>
              </w:rPr>
              <w:t>(044) 406-74-79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yuliia.petrova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@npp.nau.edu.ua</w:t>
            </w:r>
          </w:p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right="14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Робоче місце: </w:t>
            </w:r>
            <w:proofErr w:type="spellStart"/>
            <w:r>
              <w:rPr>
                <w:color w:val="000000"/>
                <w:sz w:val="24"/>
                <w:szCs w:val="24"/>
              </w:rPr>
              <w:t>корп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3, </w:t>
            </w:r>
            <w:proofErr w:type="spellStart"/>
            <w:r>
              <w:rPr>
                <w:color w:val="000000"/>
                <w:sz w:val="24"/>
                <w:szCs w:val="24"/>
              </w:rPr>
              <w:t>ауд</w:t>
            </w:r>
            <w:proofErr w:type="spellEnd"/>
            <w:r>
              <w:rPr>
                <w:color w:val="000000"/>
                <w:sz w:val="24"/>
                <w:szCs w:val="24"/>
              </w:rPr>
              <w:t>. 3/308</w:t>
            </w:r>
          </w:p>
        </w:tc>
      </w:tr>
      <w:tr w:rsidR="00084B43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Оригінальність навчальної дисципліни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Авторський курс; оригінальні завдання до лабораторних робіт </w:t>
            </w:r>
          </w:p>
        </w:tc>
      </w:tr>
      <w:tr w:rsidR="00084B43">
        <w:trPr>
          <w:trHeight w:val="375"/>
        </w:trPr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Лінк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на дисципліну</w:t>
            </w:r>
          </w:p>
        </w:tc>
        <w:tc>
          <w:tcPr>
            <w:tcW w:w="7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B43" w:rsidRDefault="009D2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right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Після формування групи слухачів створюється кабінет в </w:t>
            </w:r>
            <w:proofErr w:type="spellStart"/>
            <w:r>
              <w:rPr>
                <w:color w:val="000000"/>
                <w:sz w:val="24"/>
                <w:szCs w:val="24"/>
              </w:rPr>
              <w:t>GoogleClassroom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 необхідними матеріалами для навчання</w:t>
            </w:r>
          </w:p>
        </w:tc>
      </w:tr>
    </w:tbl>
    <w:p w:rsidR="00084B43" w:rsidRDefault="00084B4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84B43" w:rsidRDefault="00084B4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84B43" w:rsidRDefault="009D2821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Завідувач кафедри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</w:rPr>
        <w:t xml:space="preserve">Р. </w:t>
      </w:r>
      <w:proofErr w:type="spellStart"/>
      <w:r>
        <w:rPr>
          <w:color w:val="000000"/>
          <w:sz w:val="28"/>
          <w:szCs w:val="28"/>
        </w:rPr>
        <w:t>Одарченко</w:t>
      </w:r>
      <w:proofErr w:type="spellEnd"/>
    </w:p>
    <w:p w:rsidR="00084B43" w:rsidRDefault="00084B4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8"/>
          <w:szCs w:val="28"/>
          <w:highlight w:val="white"/>
        </w:rPr>
      </w:pPr>
    </w:p>
    <w:p w:rsidR="00084B43" w:rsidRDefault="00084B4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8"/>
          <w:szCs w:val="28"/>
          <w:highlight w:val="white"/>
        </w:rPr>
      </w:pPr>
    </w:p>
    <w:p w:rsidR="00084B43" w:rsidRDefault="009D2821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8"/>
          <w:szCs w:val="28"/>
          <w:highlight w:val="white"/>
        </w:rPr>
      </w:pPr>
      <w:bookmarkStart w:id="1" w:name="_heading=h.gjdgxs" w:colFirst="0" w:colLast="0"/>
      <w:bookmarkEnd w:id="1"/>
      <w:r>
        <w:rPr>
          <w:color w:val="000000"/>
          <w:sz w:val="28"/>
          <w:szCs w:val="28"/>
          <w:highlight w:val="white"/>
        </w:rPr>
        <w:t>Розробник</w:t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ab/>
        <w:t>Ю. Петрова</w:t>
      </w:r>
    </w:p>
    <w:p w:rsidR="00084B43" w:rsidRDefault="00084B43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8"/>
          <w:szCs w:val="28"/>
          <w:highlight w:val="white"/>
        </w:rPr>
      </w:pPr>
    </w:p>
    <w:p w:rsidR="00084B43" w:rsidRDefault="00084B43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  <w:sz w:val="28"/>
          <w:szCs w:val="28"/>
        </w:rPr>
      </w:pPr>
    </w:p>
    <w:sectPr w:rsidR="00084B43">
      <w:pgSz w:w="11906" w:h="16838"/>
      <w:pgMar w:top="1134" w:right="567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43"/>
    <w:rsid w:val="00084B43"/>
    <w:rsid w:val="009D2821"/>
    <w:rsid w:val="00A4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F9FB9"/>
  <w15:docId w15:val="{A162E899-6FB0-4DF1-80E5-FA62C7F0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9D2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Lk1Q4dCR7ehCGKOMJah+tOKFeA==">CgMxLjAyCGguZ2pkZ3hzOAByITFjWGprOWFmNzB5VkQ4czMyOG9HNHA0UURwRklCMEdpMA==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Vitia</dc:creator>
  <cp:lastModifiedBy>Vitia</cp:lastModifiedBy>
  <cp:revision>2</cp:revision>
  <dcterms:created xsi:type="dcterms:W3CDTF">2025-02-02T13:57:00Z</dcterms:created>
  <dcterms:modified xsi:type="dcterms:W3CDTF">2025-02-02T13:57:00Z</dcterms:modified>
</cp:coreProperties>
</file>