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9CF8" w14:textId="77777777" w:rsidR="00EE73D4" w:rsidRDefault="000B58A4" w:rsidP="00EE73D4">
      <w:pPr>
        <w:ind w:left="567"/>
        <w:jc w:val="right"/>
        <w:rPr>
          <w:sz w:val="24"/>
          <w:szCs w:val="24"/>
          <w:shd w:val="clear" w:color="auto" w:fill="FFFFFF"/>
          <w:lang w:val="ru-RU"/>
        </w:rPr>
      </w:pPr>
      <w:r w:rsidRPr="008D0D51">
        <w:rPr>
          <w:sz w:val="24"/>
          <w:szCs w:val="24"/>
          <w:shd w:val="clear" w:color="auto" w:fill="FFFFFF"/>
        </w:rPr>
        <w:t xml:space="preserve"> </w:t>
      </w:r>
      <w:r w:rsidR="00EE73D4" w:rsidRPr="008D0D51">
        <w:rPr>
          <w:sz w:val="24"/>
          <w:szCs w:val="24"/>
          <w:shd w:val="clear" w:color="auto" w:fill="FFFFFF"/>
        </w:rPr>
        <w:t>(Ф 21.01 – 0</w:t>
      </w:r>
      <w:r w:rsidR="00EE73D4" w:rsidRPr="008D0D51">
        <w:rPr>
          <w:sz w:val="24"/>
          <w:szCs w:val="24"/>
          <w:shd w:val="clear" w:color="auto" w:fill="FFFFFF"/>
          <w:lang w:val="ru-RU"/>
        </w:rPr>
        <w:t>3</w:t>
      </w:r>
      <w:r w:rsidR="00EE73D4" w:rsidRPr="008D0D51">
        <w:rPr>
          <w:sz w:val="24"/>
          <w:szCs w:val="24"/>
          <w:shd w:val="clear" w:color="auto" w:fill="FFFFFF"/>
        </w:rPr>
        <w:t>)</w:t>
      </w:r>
    </w:p>
    <w:p w14:paraId="3B1E85F9" w14:textId="77777777" w:rsidR="00DE11B9" w:rsidRPr="00DE11B9" w:rsidRDefault="00DE11B9" w:rsidP="00EE73D4">
      <w:pPr>
        <w:ind w:left="567"/>
        <w:jc w:val="right"/>
        <w:rPr>
          <w:sz w:val="24"/>
          <w:szCs w:val="24"/>
          <w:shd w:val="clear" w:color="auto" w:fill="FFFFFF"/>
          <w:lang w:val="ru-RU"/>
        </w:rPr>
      </w:pPr>
    </w:p>
    <w:tbl>
      <w:tblPr>
        <w:tblW w:w="104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126"/>
        <w:gridCol w:w="5034"/>
      </w:tblGrid>
      <w:tr w:rsidR="00EE73D4" w14:paraId="027B4A3A" w14:textId="77777777" w:rsidTr="00A52E83">
        <w:trPr>
          <w:trHeight w:val="2131"/>
        </w:trPr>
        <w:tc>
          <w:tcPr>
            <w:tcW w:w="3261" w:type="dxa"/>
            <w:tcBorders>
              <w:top w:val="nil"/>
              <w:left w:val="nil"/>
            </w:tcBorders>
          </w:tcPr>
          <w:p w14:paraId="1D067DEC" w14:textId="3841BCFF" w:rsidR="00EE73D4" w:rsidRPr="00445623" w:rsidRDefault="00B64BC8" w:rsidP="00A52E83">
            <w:pPr>
              <w:rPr>
                <w:b/>
                <w:color w:val="000000"/>
                <w:sz w:val="16"/>
                <w:szCs w:val="16"/>
                <w:shd w:val="clear" w:color="auto" w:fill="FFFFFF"/>
              </w:rPr>
            </w:pPr>
            <w:r>
              <w:rPr>
                <w:noProof/>
                <w:lang w:val="ru-RU"/>
              </w:rPr>
              <w:drawing>
                <wp:anchor distT="0" distB="0" distL="114300" distR="114300" simplePos="0" relativeHeight="251657728" behindDoc="1" locked="0" layoutInCell="1" allowOverlap="1" wp14:anchorId="63343D1E" wp14:editId="2D65DFA6">
                  <wp:simplePos x="0" y="0"/>
                  <wp:positionH relativeFrom="column">
                    <wp:posOffset>8255</wp:posOffset>
                  </wp:positionH>
                  <wp:positionV relativeFrom="paragraph">
                    <wp:posOffset>67945</wp:posOffset>
                  </wp:positionV>
                  <wp:extent cx="1572260" cy="1442720"/>
                  <wp:effectExtent l="0" t="0" r="0" b="0"/>
                  <wp:wrapTight wrapText="bothSides">
                    <wp:wrapPolygon edited="0">
                      <wp:start x="0" y="0"/>
                      <wp:lineTo x="0" y="21391"/>
                      <wp:lineTo x="21460" y="21391"/>
                      <wp:lineTo x="21460" y="0"/>
                      <wp:lineTo x="0" y="0"/>
                    </wp:wrapPolygon>
                  </wp:wrapTight>
                  <wp:docPr id="4" name="Рисунок 5"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4_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260" cy="1442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60" w:type="dxa"/>
            <w:gridSpan w:val="2"/>
            <w:shd w:val="clear" w:color="auto" w:fill="FFFFFF"/>
            <w:vAlign w:val="center"/>
          </w:tcPr>
          <w:p w14:paraId="1D197FC2" w14:textId="77777777" w:rsidR="00EE73D4" w:rsidRPr="00445623" w:rsidRDefault="00EE73D4" w:rsidP="00A52E83">
            <w:pPr>
              <w:jc w:val="center"/>
              <w:rPr>
                <w:b/>
                <w:shd w:val="clear" w:color="auto" w:fill="FFFFFF"/>
              </w:rPr>
            </w:pPr>
            <w:r w:rsidRPr="00445623">
              <w:rPr>
                <w:b/>
                <w:shd w:val="clear" w:color="auto" w:fill="FFFFFF"/>
              </w:rPr>
              <w:t>Силабус навчальної дисципліни</w:t>
            </w:r>
          </w:p>
          <w:p w14:paraId="7646F1B7" w14:textId="77777777" w:rsidR="00EE73D4" w:rsidRDefault="00EE73D4" w:rsidP="00A52E83">
            <w:pPr>
              <w:jc w:val="center"/>
              <w:rPr>
                <w:b/>
                <w:shd w:val="clear" w:color="auto" w:fill="FFFFFF"/>
              </w:rPr>
            </w:pPr>
            <w:r w:rsidRPr="00445623">
              <w:rPr>
                <w:b/>
                <w:shd w:val="clear" w:color="auto" w:fill="FFFFFF"/>
              </w:rPr>
              <w:t>«</w:t>
            </w:r>
            <w:r w:rsidR="00A217C6" w:rsidRPr="00A217C6">
              <w:rPr>
                <w:b/>
                <w:bCs/>
              </w:rPr>
              <w:t xml:space="preserve">Системи </w:t>
            </w:r>
            <w:r w:rsidR="000B58A4">
              <w:rPr>
                <w:b/>
                <w:bCs/>
              </w:rPr>
              <w:t>широкосмугового</w:t>
            </w:r>
            <w:r w:rsidR="00A217C6" w:rsidRPr="00A217C6">
              <w:rPr>
                <w:b/>
                <w:bCs/>
              </w:rPr>
              <w:t xml:space="preserve"> радіозв'язку</w:t>
            </w:r>
            <w:r>
              <w:rPr>
                <w:b/>
                <w:shd w:val="clear" w:color="auto" w:fill="FFFFFF"/>
              </w:rPr>
              <w:t>»</w:t>
            </w:r>
          </w:p>
          <w:p w14:paraId="1AB3FB2F" w14:textId="77777777" w:rsidR="00EE73D4" w:rsidRPr="00445623" w:rsidRDefault="00EE73D4" w:rsidP="00A52E83">
            <w:pPr>
              <w:jc w:val="center"/>
              <w:rPr>
                <w:b/>
                <w:shd w:val="clear" w:color="auto" w:fill="FFFFFF"/>
              </w:rPr>
            </w:pPr>
            <w:r>
              <w:rPr>
                <w:b/>
                <w:shd w:val="clear" w:color="auto" w:fill="FFFFFF"/>
              </w:rPr>
              <w:t>Освітньо-професійної програми «</w:t>
            </w:r>
            <w:r w:rsidR="00A217C6" w:rsidRPr="00A217C6">
              <w:t>Телекомунікаційні системи та мережі</w:t>
            </w:r>
            <w:r>
              <w:rPr>
                <w:b/>
                <w:shd w:val="clear" w:color="auto" w:fill="FFFFFF"/>
              </w:rPr>
              <w:t>»</w:t>
            </w:r>
          </w:p>
          <w:p w14:paraId="05B7FDBD" w14:textId="77777777" w:rsidR="00EE73D4" w:rsidRDefault="00EE73D4" w:rsidP="00A52E83">
            <w:pPr>
              <w:jc w:val="center"/>
              <w:rPr>
                <w:b/>
                <w:shd w:val="clear" w:color="auto" w:fill="FFFFFF"/>
              </w:rPr>
            </w:pPr>
          </w:p>
          <w:p w14:paraId="7E8DEFF5" w14:textId="77777777" w:rsidR="00EE73D4" w:rsidRDefault="00EE73D4" w:rsidP="00A52E83">
            <w:pPr>
              <w:jc w:val="both"/>
              <w:rPr>
                <w:b/>
                <w:color w:val="000000"/>
                <w:shd w:val="clear" w:color="auto" w:fill="FFFFFF"/>
              </w:rPr>
            </w:pPr>
            <w:r>
              <w:rPr>
                <w:b/>
                <w:color w:val="000000"/>
                <w:shd w:val="clear" w:color="auto" w:fill="FFFFFF"/>
              </w:rPr>
              <w:t xml:space="preserve">          Галузь знань: </w:t>
            </w:r>
            <w:r w:rsidR="00A217C6" w:rsidRPr="00A217C6">
              <w:t>17 «Електроніка та телекомунікації»</w:t>
            </w:r>
          </w:p>
          <w:p w14:paraId="263B81F7" w14:textId="77777777" w:rsidR="00EE73D4" w:rsidRDefault="00EE73D4" w:rsidP="00A52E83">
            <w:pPr>
              <w:jc w:val="both"/>
              <w:rPr>
                <w:b/>
                <w:shd w:val="clear" w:color="auto" w:fill="FFFFFF"/>
                <w:lang w:val="ru-RU"/>
              </w:rPr>
            </w:pPr>
            <w:r>
              <w:rPr>
                <w:b/>
                <w:shd w:val="clear" w:color="auto" w:fill="FFFFFF"/>
                <w:lang w:val="ru-RU"/>
              </w:rPr>
              <w:t xml:space="preserve">               </w:t>
            </w:r>
          </w:p>
          <w:p w14:paraId="53F5B33A" w14:textId="77777777" w:rsidR="00EE73D4" w:rsidRPr="002E5FC0" w:rsidRDefault="00EE73D4" w:rsidP="00A52E83">
            <w:pPr>
              <w:jc w:val="both"/>
              <w:rPr>
                <w:b/>
                <w:shd w:val="clear" w:color="auto" w:fill="FFFFFF"/>
              </w:rPr>
            </w:pPr>
            <w:r>
              <w:rPr>
                <w:b/>
                <w:shd w:val="clear" w:color="auto" w:fill="FFFFFF"/>
                <w:lang w:val="ru-RU"/>
              </w:rPr>
              <w:t xml:space="preserve">  </w:t>
            </w:r>
            <w:r w:rsidRPr="002E5FC0">
              <w:rPr>
                <w:b/>
                <w:shd w:val="clear" w:color="auto" w:fill="FFFFFF"/>
              </w:rPr>
              <w:t xml:space="preserve">Спеціальність: </w:t>
            </w:r>
            <w:r w:rsidR="00A217C6" w:rsidRPr="00A217C6">
              <w:t>172 «Телекомунікації та радіотехніка»</w:t>
            </w:r>
          </w:p>
          <w:p w14:paraId="13E99163" w14:textId="77777777" w:rsidR="00EE73D4" w:rsidRPr="00DA76CB" w:rsidRDefault="00EE73D4" w:rsidP="00A52E83">
            <w:pPr>
              <w:jc w:val="both"/>
              <w:rPr>
                <w:b/>
                <w:color w:val="000000"/>
                <w:shd w:val="clear" w:color="auto" w:fill="FFFFFF"/>
                <w:lang w:val="ru-RU"/>
              </w:rPr>
            </w:pPr>
          </w:p>
        </w:tc>
      </w:tr>
      <w:tr w:rsidR="00EE73D4" w14:paraId="31C3C9AA" w14:textId="77777777" w:rsidTr="00DE6BBA">
        <w:tc>
          <w:tcPr>
            <w:tcW w:w="3261" w:type="dxa"/>
            <w:shd w:val="clear" w:color="auto" w:fill="FFFFFF"/>
          </w:tcPr>
          <w:p w14:paraId="4EDB3C94" w14:textId="77777777" w:rsidR="00EE73D4" w:rsidRDefault="00EE73D4" w:rsidP="00A52E83">
            <w:pPr>
              <w:rPr>
                <w:b/>
                <w:color w:val="000000"/>
                <w:shd w:val="clear" w:color="auto" w:fill="FFFFFF"/>
              </w:rPr>
            </w:pPr>
            <w:r w:rsidRPr="00445623">
              <w:rPr>
                <w:b/>
                <w:color w:val="000000"/>
                <w:shd w:val="clear" w:color="auto" w:fill="FFFFFF"/>
              </w:rPr>
              <w:t>Рівень вищої освіти</w:t>
            </w:r>
          </w:p>
          <w:p w14:paraId="4BAFEBBC" w14:textId="77777777" w:rsidR="00EE73D4" w:rsidRPr="00FC06CB" w:rsidRDefault="00EE73D4" w:rsidP="00A52E83">
            <w:pPr>
              <w:rPr>
                <w:color w:val="000000"/>
                <w:shd w:val="clear" w:color="auto" w:fill="FFFFFF"/>
              </w:rPr>
            </w:pPr>
            <w:r>
              <w:rPr>
                <w:color w:val="000000"/>
                <w:shd w:val="clear" w:color="auto" w:fill="FFFFFF"/>
              </w:rPr>
              <w:t>(перший (бакалаврський), другий (магістерський)</w:t>
            </w:r>
          </w:p>
        </w:tc>
        <w:tc>
          <w:tcPr>
            <w:tcW w:w="7160" w:type="dxa"/>
            <w:gridSpan w:val="2"/>
            <w:vAlign w:val="center"/>
          </w:tcPr>
          <w:p w14:paraId="36F36057" w14:textId="77777777" w:rsidR="00EE73D4" w:rsidRPr="00DA76CB" w:rsidRDefault="00872661" w:rsidP="00DE6BBA">
            <w:pPr>
              <w:rPr>
                <w:color w:val="000000"/>
                <w:shd w:val="clear" w:color="auto" w:fill="FFFFFF"/>
              </w:rPr>
            </w:pPr>
            <w:r>
              <w:rPr>
                <w:color w:val="000000"/>
                <w:shd w:val="clear" w:color="auto" w:fill="FFFFFF"/>
              </w:rPr>
              <w:t xml:space="preserve">Другий </w:t>
            </w:r>
            <w:r w:rsidR="00DE6BBA">
              <w:rPr>
                <w:color w:val="000000"/>
                <w:shd w:val="clear" w:color="auto" w:fill="FFFFFF"/>
              </w:rPr>
              <w:t>(</w:t>
            </w:r>
            <w:r>
              <w:rPr>
                <w:color w:val="000000"/>
                <w:shd w:val="clear" w:color="auto" w:fill="FFFFFF"/>
              </w:rPr>
              <w:t>магістерський</w:t>
            </w:r>
            <w:r w:rsidR="00DE6BBA">
              <w:rPr>
                <w:color w:val="000000"/>
                <w:shd w:val="clear" w:color="auto" w:fill="FFFFFF"/>
              </w:rPr>
              <w:t>)</w:t>
            </w:r>
          </w:p>
        </w:tc>
      </w:tr>
      <w:tr w:rsidR="00EE73D4" w14:paraId="40651DA8" w14:textId="77777777" w:rsidTr="00A52E83">
        <w:tc>
          <w:tcPr>
            <w:tcW w:w="3261" w:type="dxa"/>
            <w:shd w:val="clear" w:color="auto" w:fill="FFFFFF"/>
          </w:tcPr>
          <w:p w14:paraId="3F1C535A" w14:textId="77777777" w:rsidR="00EE73D4" w:rsidRPr="00445623" w:rsidRDefault="00EE73D4" w:rsidP="00A52E83">
            <w:pPr>
              <w:rPr>
                <w:b/>
                <w:color w:val="000000"/>
                <w:shd w:val="clear" w:color="auto" w:fill="FFFFFF"/>
              </w:rPr>
            </w:pPr>
            <w:r w:rsidRPr="00445623">
              <w:rPr>
                <w:b/>
                <w:color w:val="000000"/>
                <w:shd w:val="clear" w:color="auto" w:fill="FFFFFF"/>
              </w:rPr>
              <w:t>Статус дисципліни</w:t>
            </w:r>
          </w:p>
        </w:tc>
        <w:tc>
          <w:tcPr>
            <w:tcW w:w="7160" w:type="dxa"/>
            <w:gridSpan w:val="2"/>
          </w:tcPr>
          <w:p w14:paraId="3CB6804F" w14:textId="77777777" w:rsidR="00EE73D4" w:rsidRPr="00445623" w:rsidRDefault="00EE73D4" w:rsidP="00A52E83">
            <w:pPr>
              <w:rPr>
                <w:color w:val="000000"/>
                <w:shd w:val="clear" w:color="auto" w:fill="FFFFFF"/>
              </w:rPr>
            </w:pPr>
            <w:r>
              <w:rPr>
                <w:color w:val="000000"/>
                <w:shd w:val="clear" w:color="auto" w:fill="FFFFFF"/>
              </w:rPr>
              <w:t xml:space="preserve">Навчальна дисципліна </w:t>
            </w:r>
            <w:r w:rsidR="00872661">
              <w:rPr>
                <w:color w:val="000000"/>
                <w:shd w:val="clear" w:color="auto" w:fill="FFFFFF"/>
              </w:rPr>
              <w:t>вибіркового</w:t>
            </w:r>
            <w:r w:rsidR="00DE6BBA">
              <w:rPr>
                <w:color w:val="000000"/>
                <w:shd w:val="clear" w:color="auto" w:fill="FFFFFF"/>
              </w:rPr>
              <w:t xml:space="preserve"> </w:t>
            </w:r>
            <w:r>
              <w:rPr>
                <w:color w:val="000000"/>
                <w:shd w:val="clear" w:color="auto" w:fill="FFFFFF"/>
              </w:rPr>
              <w:t>компонента ОП</w:t>
            </w:r>
          </w:p>
        </w:tc>
      </w:tr>
      <w:tr w:rsidR="00EE73D4" w14:paraId="60B20B33" w14:textId="77777777" w:rsidTr="00A52E83">
        <w:tc>
          <w:tcPr>
            <w:tcW w:w="3261" w:type="dxa"/>
            <w:shd w:val="clear" w:color="auto" w:fill="FFFFFF"/>
          </w:tcPr>
          <w:p w14:paraId="022F9066" w14:textId="77777777" w:rsidR="00EE73D4" w:rsidRPr="00445623" w:rsidRDefault="00EE73D4" w:rsidP="00A52E83">
            <w:pPr>
              <w:rPr>
                <w:b/>
                <w:color w:val="000000"/>
                <w:shd w:val="clear" w:color="auto" w:fill="FFFFFF"/>
              </w:rPr>
            </w:pPr>
            <w:r>
              <w:rPr>
                <w:b/>
                <w:color w:val="000000"/>
                <w:shd w:val="clear" w:color="auto" w:fill="FFFFFF"/>
              </w:rPr>
              <w:t>Курс</w:t>
            </w:r>
          </w:p>
        </w:tc>
        <w:tc>
          <w:tcPr>
            <w:tcW w:w="7160" w:type="dxa"/>
            <w:gridSpan w:val="2"/>
          </w:tcPr>
          <w:p w14:paraId="75C34EC6" w14:textId="77777777" w:rsidR="00EE73D4" w:rsidRDefault="00872661" w:rsidP="00A52E83">
            <w:pPr>
              <w:rPr>
                <w:color w:val="000000"/>
                <w:shd w:val="clear" w:color="auto" w:fill="FFFFFF"/>
              </w:rPr>
            </w:pPr>
            <w:r>
              <w:rPr>
                <w:color w:val="000000"/>
                <w:shd w:val="clear" w:color="auto" w:fill="FFFFFF"/>
              </w:rPr>
              <w:t>5</w:t>
            </w:r>
            <w:r w:rsidR="00B1486F">
              <w:rPr>
                <w:color w:val="000000"/>
                <w:shd w:val="clear" w:color="auto" w:fill="FFFFFF"/>
              </w:rPr>
              <w:t xml:space="preserve"> курс</w:t>
            </w:r>
          </w:p>
        </w:tc>
      </w:tr>
      <w:tr w:rsidR="00EE73D4" w14:paraId="6121251F" w14:textId="77777777" w:rsidTr="00A52E83">
        <w:tc>
          <w:tcPr>
            <w:tcW w:w="3261" w:type="dxa"/>
            <w:shd w:val="clear" w:color="auto" w:fill="FFFFFF"/>
          </w:tcPr>
          <w:p w14:paraId="29648B74" w14:textId="77777777" w:rsidR="00EE73D4" w:rsidRPr="00445623" w:rsidRDefault="00EE73D4" w:rsidP="00A52E83">
            <w:pPr>
              <w:rPr>
                <w:b/>
                <w:color w:val="000000"/>
                <w:shd w:val="clear" w:color="auto" w:fill="FFFFFF"/>
              </w:rPr>
            </w:pPr>
            <w:r w:rsidRPr="00445623">
              <w:rPr>
                <w:b/>
                <w:color w:val="000000"/>
                <w:shd w:val="clear" w:color="auto" w:fill="FFFFFF"/>
              </w:rPr>
              <w:t>Семестр</w:t>
            </w:r>
          </w:p>
        </w:tc>
        <w:tc>
          <w:tcPr>
            <w:tcW w:w="7160" w:type="dxa"/>
            <w:gridSpan w:val="2"/>
          </w:tcPr>
          <w:p w14:paraId="1146B883" w14:textId="77777777" w:rsidR="001C6A33" w:rsidRPr="00965C65" w:rsidRDefault="001C6A33" w:rsidP="00A52E83">
            <w:pPr>
              <w:rPr>
                <w:color w:val="000000"/>
                <w:shd w:val="clear" w:color="auto" w:fill="FFFFFF"/>
                <w:lang w:val="ru-RU"/>
              </w:rPr>
            </w:pPr>
            <w:r>
              <w:rPr>
                <w:color w:val="000000"/>
                <w:shd w:val="clear" w:color="auto" w:fill="FFFFFF"/>
              </w:rPr>
              <w:t xml:space="preserve">Для денної </w:t>
            </w:r>
            <w:r w:rsidR="00855C6F">
              <w:rPr>
                <w:color w:val="000000"/>
                <w:shd w:val="clear" w:color="auto" w:fill="FFFFFF"/>
              </w:rPr>
              <w:t xml:space="preserve">та заочної </w:t>
            </w:r>
            <w:r>
              <w:rPr>
                <w:color w:val="000000"/>
                <w:shd w:val="clear" w:color="auto" w:fill="FFFFFF"/>
              </w:rPr>
              <w:t xml:space="preserve">форми навчання </w:t>
            </w:r>
            <w:r w:rsidR="00855C6F">
              <w:rPr>
                <w:color w:val="000000"/>
                <w:shd w:val="clear" w:color="auto" w:fill="FFFFFF"/>
              </w:rPr>
              <w:t>1</w:t>
            </w:r>
            <w:r w:rsidR="00B1486F">
              <w:rPr>
                <w:color w:val="000000"/>
                <w:shd w:val="clear" w:color="auto" w:fill="FFFFFF"/>
                <w:lang w:val="ru-RU"/>
              </w:rPr>
              <w:t xml:space="preserve"> семестр</w:t>
            </w:r>
            <w:r>
              <w:rPr>
                <w:color w:val="000000"/>
                <w:shd w:val="clear" w:color="auto" w:fill="FFFFFF"/>
                <w:lang w:val="ru-RU"/>
              </w:rPr>
              <w:t>.</w:t>
            </w:r>
          </w:p>
        </w:tc>
      </w:tr>
      <w:tr w:rsidR="00EE73D4" w14:paraId="4992C377" w14:textId="77777777" w:rsidTr="00C8194C">
        <w:tc>
          <w:tcPr>
            <w:tcW w:w="3261" w:type="dxa"/>
            <w:shd w:val="clear" w:color="auto" w:fill="FFFFFF"/>
          </w:tcPr>
          <w:p w14:paraId="4F9A048E" w14:textId="77777777" w:rsidR="00EE73D4" w:rsidRPr="00445623" w:rsidRDefault="00EE73D4" w:rsidP="00A52E83">
            <w:pPr>
              <w:rPr>
                <w:b/>
                <w:color w:val="000000"/>
                <w:shd w:val="clear" w:color="auto" w:fill="FFFFFF"/>
              </w:rPr>
            </w:pPr>
            <w:r w:rsidRPr="00445623">
              <w:rPr>
                <w:b/>
                <w:color w:val="000000"/>
                <w:shd w:val="clear" w:color="auto" w:fill="FFFFFF"/>
              </w:rPr>
              <w:t xml:space="preserve">Обсяг дисципліни, </w:t>
            </w:r>
          </w:p>
          <w:p w14:paraId="62ADA3CF" w14:textId="77777777" w:rsidR="00EE73D4" w:rsidRPr="00445623" w:rsidRDefault="00EE73D4" w:rsidP="00A52E83">
            <w:pPr>
              <w:rPr>
                <w:b/>
                <w:color w:val="000000"/>
                <w:shd w:val="clear" w:color="auto" w:fill="FFFFFF"/>
              </w:rPr>
            </w:pPr>
            <w:r w:rsidRPr="00445623">
              <w:rPr>
                <w:b/>
                <w:color w:val="000000"/>
                <w:shd w:val="clear" w:color="auto" w:fill="FFFFFF"/>
              </w:rPr>
              <w:t>кредити ЄКТС</w:t>
            </w:r>
            <w:r w:rsidRPr="00445623">
              <w:rPr>
                <w:b/>
                <w:color w:val="000000"/>
                <w:shd w:val="clear" w:color="auto" w:fill="FFFFFF"/>
                <w:lang w:val="ru-RU"/>
              </w:rPr>
              <w:t>/</w:t>
            </w:r>
            <w:r w:rsidRPr="00445623">
              <w:rPr>
                <w:b/>
                <w:color w:val="000000"/>
                <w:shd w:val="clear" w:color="auto" w:fill="FFFFFF"/>
              </w:rPr>
              <w:t>години</w:t>
            </w:r>
          </w:p>
        </w:tc>
        <w:tc>
          <w:tcPr>
            <w:tcW w:w="7160" w:type="dxa"/>
            <w:gridSpan w:val="2"/>
            <w:vAlign w:val="center"/>
          </w:tcPr>
          <w:p w14:paraId="3A722F71" w14:textId="77777777" w:rsidR="00EE73D4" w:rsidRPr="00DA76CB" w:rsidRDefault="00855C6F" w:rsidP="00C8194C">
            <w:pPr>
              <w:rPr>
                <w:color w:val="000000"/>
                <w:shd w:val="clear" w:color="auto" w:fill="FFFFFF"/>
              </w:rPr>
            </w:pPr>
            <w:r>
              <w:rPr>
                <w:color w:val="000000"/>
                <w:shd w:val="clear" w:color="auto" w:fill="FFFFFF"/>
              </w:rPr>
              <w:t>4,0</w:t>
            </w:r>
            <w:r w:rsidR="00C8194C">
              <w:rPr>
                <w:color w:val="000000"/>
                <w:shd w:val="clear" w:color="auto" w:fill="FFFFFF"/>
              </w:rPr>
              <w:t>/</w:t>
            </w:r>
            <w:r>
              <w:rPr>
                <w:color w:val="000000"/>
                <w:shd w:val="clear" w:color="auto" w:fill="FFFFFF"/>
              </w:rPr>
              <w:t>120</w:t>
            </w:r>
          </w:p>
        </w:tc>
      </w:tr>
      <w:tr w:rsidR="00EE73D4" w14:paraId="3B9384F4" w14:textId="77777777" w:rsidTr="00A52E83">
        <w:tc>
          <w:tcPr>
            <w:tcW w:w="3261" w:type="dxa"/>
            <w:shd w:val="clear" w:color="auto" w:fill="FFFFFF"/>
          </w:tcPr>
          <w:p w14:paraId="1E6175AA" w14:textId="77777777" w:rsidR="00EE73D4" w:rsidRPr="00445623" w:rsidRDefault="00EE73D4" w:rsidP="00A52E83">
            <w:pPr>
              <w:rPr>
                <w:b/>
                <w:color w:val="000000"/>
                <w:shd w:val="clear" w:color="auto" w:fill="FFFFFF"/>
              </w:rPr>
            </w:pPr>
            <w:r w:rsidRPr="00445623">
              <w:rPr>
                <w:b/>
                <w:color w:val="000000"/>
                <w:shd w:val="clear" w:color="auto" w:fill="FFFFFF"/>
              </w:rPr>
              <w:t>Мова викладання</w:t>
            </w:r>
          </w:p>
        </w:tc>
        <w:tc>
          <w:tcPr>
            <w:tcW w:w="7160" w:type="dxa"/>
            <w:gridSpan w:val="2"/>
          </w:tcPr>
          <w:p w14:paraId="1BEBAE89" w14:textId="77777777" w:rsidR="00EE73D4" w:rsidRPr="00CC0B68" w:rsidRDefault="00C8194C" w:rsidP="00A52E83">
            <w:pPr>
              <w:rPr>
                <w:color w:val="000000"/>
                <w:shd w:val="clear" w:color="auto" w:fill="FFFFFF"/>
              </w:rPr>
            </w:pPr>
            <w:r>
              <w:rPr>
                <w:color w:val="000000"/>
                <w:shd w:val="clear" w:color="auto" w:fill="FFFFFF"/>
              </w:rPr>
              <w:t>Українська</w:t>
            </w:r>
          </w:p>
        </w:tc>
      </w:tr>
      <w:tr w:rsidR="00EE73D4" w14:paraId="5EDB0F28" w14:textId="77777777" w:rsidTr="00EA2907">
        <w:tc>
          <w:tcPr>
            <w:tcW w:w="3261" w:type="dxa"/>
            <w:shd w:val="clear" w:color="auto" w:fill="FFFFFF"/>
          </w:tcPr>
          <w:p w14:paraId="25604D8C" w14:textId="77777777" w:rsidR="00EE73D4" w:rsidRPr="00445623" w:rsidRDefault="00EE73D4" w:rsidP="00A52E83">
            <w:pPr>
              <w:rPr>
                <w:b/>
                <w:color w:val="000000"/>
                <w:shd w:val="clear" w:color="auto" w:fill="FFFFFF"/>
              </w:rPr>
            </w:pPr>
            <w:r w:rsidRPr="00445623">
              <w:rPr>
                <w:b/>
              </w:rPr>
              <w:t>Що буде вивчатися (предмет вивчення)</w:t>
            </w:r>
          </w:p>
        </w:tc>
        <w:tc>
          <w:tcPr>
            <w:tcW w:w="7160" w:type="dxa"/>
            <w:gridSpan w:val="2"/>
            <w:vAlign w:val="center"/>
          </w:tcPr>
          <w:p w14:paraId="7A8BC394" w14:textId="77777777" w:rsidR="00EE73D4" w:rsidRPr="00EA2907" w:rsidRDefault="00EA2907" w:rsidP="00EA2907">
            <w:pPr>
              <w:rPr>
                <w:color w:val="000000"/>
                <w:shd w:val="clear" w:color="auto" w:fill="FFFFFF"/>
              </w:rPr>
            </w:pPr>
            <w:r>
              <w:t>М</w:t>
            </w:r>
            <w:r w:rsidRPr="00EA2907">
              <w:t>етод</w:t>
            </w:r>
            <w:r>
              <w:t>и</w:t>
            </w:r>
            <w:r w:rsidRPr="00EA2907">
              <w:t xml:space="preserve"> побудови та принцип</w:t>
            </w:r>
            <w:r>
              <w:t>и</w:t>
            </w:r>
            <w:r w:rsidRPr="00EA2907">
              <w:t xml:space="preserve"> дії </w:t>
            </w:r>
            <w:r w:rsidRPr="00EA2907">
              <w:rPr>
                <w:bCs/>
              </w:rPr>
              <w:t xml:space="preserve">систем </w:t>
            </w:r>
            <w:r w:rsidR="00855C6F">
              <w:rPr>
                <w:bCs/>
              </w:rPr>
              <w:t>широкосмугового</w:t>
            </w:r>
            <w:r w:rsidRPr="00EA2907">
              <w:rPr>
                <w:bCs/>
              </w:rPr>
              <w:t xml:space="preserve"> радіозв’язку</w:t>
            </w:r>
            <w:r w:rsidR="000B58A4">
              <w:rPr>
                <w:bCs/>
              </w:rPr>
              <w:t xml:space="preserve"> (СШР)</w:t>
            </w:r>
          </w:p>
        </w:tc>
      </w:tr>
      <w:tr w:rsidR="00EE73D4" w14:paraId="338F19E9" w14:textId="77777777" w:rsidTr="00EA2907">
        <w:tc>
          <w:tcPr>
            <w:tcW w:w="3261" w:type="dxa"/>
            <w:shd w:val="clear" w:color="auto" w:fill="FFFFFF"/>
          </w:tcPr>
          <w:p w14:paraId="14E15E41" w14:textId="77777777" w:rsidR="00EE73D4" w:rsidRPr="00445623" w:rsidRDefault="00EE73D4" w:rsidP="00A52E83">
            <w:pPr>
              <w:rPr>
                <w:b/>
                <w:color w:val="000000"/>
                <w:shd w:val="clear" w:color="auto" w:fill="FFFFFF"/>
              </w:rPr>
            </w:pPr>
            <w:r w:rsidRPr="00445623">
              <w:rPr>
                <w:b/>
              </w:rPr>
              <w:t>Чому це цікаво/треба вивчати (мета)</w:t>
            </w:r>
          </w:p>
        </w:tc>
        <w:tc>
          <w:tcPr>
            <w:tcW w:w="7160" w:type="dxa"/>
            <w:gridSpan w:val="2"/>
            <w:vAlign w:val="center"/>
          </w:tcPr>
          <w:p w14:paraId="24E9AC98" w14:textId="77777777" w:rsidR="00EE73D4" w:rsidRPr="00CC0B68" w:rsidRDefault="00EA2907" w:rsidP="00EA2907">
            <w:pPr>
              <w:rPr>
                <w:color w:val="000000"/>
                <w:shd w:val="clear" w:color="auto" w:fill="FFFFFF"/>
              </w:rPr>
            </w:pPr>
            <w:r w:rsidRPr="00EA2907">
              <w:t xml:space="preserve">Курс спрямований на оволодіння студентами знань щодо методів побудови та принципів дії </w:t>
            </w:r>
            <w:r w:rsidR="0019781A">
              <w:rPr>
                <w:bCs/>
              </w:rPr>
              <w:t>С</w:t>
            </w:r>
            <w:r w:rsidR="00855C6F">
              <w:rPr>
                <w:bCs/>
              </w:rPr>
              <w:t>Ш</w:t>
            </w:r>
            <w:r w:rsidR="000B58A4">
              <w:rPr>
                <w:bCs/>
              </w:rPr>
              <w:t>Р</w:t>
            </w:r>
            <w:r>
              <w:rPr>
                <w:bCs/>
              </w:rPr>
              <w:t>, а також</w:t>
            </w:r>
            <w:r w:rsidRPr="00EA2907">
              <w:t xml:space="preserve"> формування на базі цих знань високого рівня професійної підготовки фахівця за спеціальністю </w:t>
            </w:r>
            <w:r w:rsidRPr="00EA2907">
              <w:rPr>
                <w:spacing w:val="-8"/>
              </w:rPr>
              <w:t>172 «Телекомунікації та радіотехніка».</w:t>
            </w:r>
          </w:p>
        </w:tc>
      </w:tr>
      <w:tr w:rsidR="00EE73D4" w14:paraId="43845C61" w14:textId="77777777" w:rsidTr="00C11F7F">
        <w:tc>
          <w:tcPr>
            <w:tcW w:w="3261" w:type="dxa"/>
            <w:shd w:val="clear" w:color="auto" w:fill="FFFFFF"/>
          </w:tcPr>
          <w:p w14:paraId="13E1DF8E" w14:textId="77777777" w:rsidR="00EE73D4" w:rsidRPr="00445623" w:rsidRDefault="00EE73D4" w:rsidP="00A52E83">
            <w:pPr>
              <w:rPr>
                <w:b/>
              </w:rPr>
            </w:pPr>
            <w:r w:rsidRPr="00445623">
              <w:rPr>
                <w:b/>
              </w:rPr>
              <w:t>Чому можна навчитися (результати навчання)</w:t>
            </w:r>
          </w:p>
        </w:tc>
        <w:tc>
          <w:tcPr>
            <w:tcW w:w="7160" w:type="dxa"/>
            <w:gridSpan w:val="2"/>
            <w:vAlign w:val="center"/>
          </w:tcPr>
          <w:p w14:paraId="5B4A113E" w14:textId="77777777" w:rsidR="00EE73D4" w:rsidRPr="00F2201D" w:rsidRDefault="00F2201D" w:rsidP="00426C4E">
            <w:pPr>
              <w:rPr>
                <w:shd w:val="clear" w:color="auto" w:fill="FFFFFF"/>
              </w:rPr>
            </w:pPr>
            <w:r w:rsidRPr="00F2201D">
              <w:rPr>
                <w:shd w:val="clear" w:color="auto" w:fill="FFFFFF"/>
                <w:lang w:val="ru-RU"/>
              </w:rPr>
              <w:t>Здатність до застосування методів проектування телекомунікаційних  мереж, принципів та методик проєктування мереж на базі комутації пакетів. Здатність застосовувати набуті теоретичні знання на практиці при проектуванні і оптимізації мереж. Здатність до використання принципів побудови СШР при проектуванні оптимальної архітектури комунікаційних мереж для забезпечення потрібного рівня якості обслуговування. Здатність до використання знань та умінь щодо технологій підвищення ефективності мереж доступу.</w:t>
            </w:r>
          </w:p>
        </w:tc>
      </w:tr>
      <w:tr w:rsidR="00EE73D4" w14:paraId="57CC8839" w14:textId="77777777" w:rsidTr="00A52E83">
        <w:tc>
          <w:tcPr>
            <w:tcW w:w="3261" w:type="dxa"/>
            <w:shd w:val="clear" w:color="auto" w:fill="FFFFFF"/>
          </w:tcPr>
          <w:p w14:paraId="47D8BB72" w14:textId="77777777" w:rsidR="00EE73D4" w:rsidRPr="00445623" w:rsidRDefault="00EE73D4" w:rsidP="00A52E83">
            <w:pPr>
              <w:rPr>
                <w:b/>
              </w:rPr>
            </w:pPr>
            <w:r w:rsidRPr="00445623">
              <w:rPr>
                <w:b/>
              </w:rPr>
              <w:t>Як можна користуватися набутими знаннями і уміннями (компетентності)</w:t>
            </w:r>
          </w:p>
        </w:tc>
        <w:tc>
          <w:tcPr>
            <w:tcW w:w="7160" w:type="dxa"/>
            <w:gridSpan w:val="2"/>
          </w:tcPr>
          <w:p w14:paraId="609BE5D2" w14:textId="77777777" w:rsidR="00894795" w:rsidRPr="00356591" w:rsidRDefault="00356591" w:rsidP="00831C9A">
            <w:pPr>
              <w:rPr>
                <w:shd w:val="clear" w:color="auto" w:fill="FFFFFF"/>
              </w:rPr>
            </w:pPr>
            <w:r w:rsidRPr="00356591">
              <w:rPr>
                <w:shd w:val="clear" w:color="auto" w:fill="FFFFFF"/>
              </w:rPr>
              <w:t>Здатність розв’язувати завдання в галузі телекомунікацій</w:t>
            </w:r>
            <w:r w:rsidR="009C4388">
              <w:rPr>
                <w:shd w:val="clear" w:color="auto" w:fill="FFFFFF"/>
              </w:rPr>
              <w:t xml:space="preserve"> </w:t>
            </w:r>
            <w:r w:rsidRPr="00356591">
              <w:rPr>
                <w:shd w:val="clear" w:color="auto" w:fill="FFFFFF"/>
              </w:rPr>
              <w:t xml:space="preserve">із застосуванням сучасних досягнень науки та техніки, передового досвіду експлуатації телекомунікаційних систем та мереж. Володіння принципами функціонування та побудови СШР, встановлення та налаштування  апаратно-програмних комплексів СШР. Володіння методами пошуку оптимальних варіантів побудови мереж і систем телекомунікацій. Володіння інформацією з характеристик систем доступу, а також з основних проблем реалізації цих систем.  </w:t>
            </w:r>
          </w:p>
        </w:tc>
      </w:tr>
      <w:tr w:rsidR="00EE73D4" w14:paraId="06FEB0FA" w14:textId="77777777" w:rsidTr="00A52E83">
        <w:tc>
          <w:tcPr>
            <w:tcW w:w="3261" w:type="dxa"/>
            <w:shd w:val="clear" w:color="auto" w:fill="FFFFFF"/>
          </w:tcPr>
          <w:p w14:paraId="5C92D1DD" w14:textId="77777777" w:rsidR="00EE73D4" w:rsidRPr="00445623" w:rsidRDefault="00EE73D4" w:rsidP="00A52E83">
            <w:pPr>
              <w:rPr>
                <w:b/>
              </w:rPr>
            </w:pPr>
            <w:r w:rsidRPr="00445623">
              <w:rPr>
                <w:b/>
              </w:rPr>
              <w:t>Навчальна логістика</w:t>
            </w:r>
          </w:p>
        </w:tc>
        <w:tc>
          <w:tcPr>
            <w:tcW w:w="7160" w:type="dxa"/>
            <w:gridSpan w:val="2"/>
          </w:tcPr>
          <w:p w14:paraId="0789FF5A" w14:textId="77777777" w:rsidR="009C4388" w:rsidRDefault="00EE73D4" w:rsidP="00A52E83">
            <w:r w:rsidRPr="00445623">
              <w:rPr>
                <w:b/>
              </w:rPr>
              <w:t>Зміст дисципліни:</w:t>
            </w:r>
            <w:r w:rsidR="006358F5">
              <w:rPr>
                <w:b/>
              </w:rPr>
              <w:t xml:space="preserve"> </w:t>
            </w:r>
            <w:r w:rsidR="009C4388" w:rsidRPr="009C4388">
              <w:t>Ортогональне частотне мультиплексування. Методи доступу. Структура системи стандарту 3GPP. Мережні процедури. Мережна безпека. Підвищення швидкості передачі даних. Передача мови. Еволюція широкосмугових систем.</w:t>
            </w:r>
          </w:p>
          <w:p w14:paraId="5415E108" w14:textId="77777777" w:rsidR="00EE73D4" w:rsidRPr="006358F5" w:rsidRDefault="00EE73D4" w:rsidP="00A52E83">
            <w:r w:rsidRPr="00FC06CB">
              <w:rPr>
                <w:b/>
                <w:color w:val="000000"/>
                <w:shd w:val="clear" w:color="auto" w:fill="FFFFFF"/>
              </w:rPr>
              <w:t>Види занять:</w:t>
            </w:r>
            <w:r w:rsidR="006358F5">
              <w:rPr>
                <w:b/>
                <w:color w:val="000000"/>
                <w:shd w:val="clear" w:color="auto" w:fill="FFFFFF"/>
              </w:rPr>
              <w:t xml:space="preserve"> </w:t>
            </w:r>
            <w:r w:rsidR="006358F5" w:rsidRPr="006358F5">
              <w:rPr>
                <w:color w:val="000000"/>
                <w:shd w:val="clear" w:color="auto" w:fill="FFFFFF"/>
              </w:rPr>
              <w:t>Лекції</w:t>
            </w:r>
            <w:r w:rsidR="006358F5">
              <w:rPr>
                <w:color w:val="000000"/>
                <w:shd w:val="clear" w:color="auto" w:fill="FFFFFF"/>
              </w:rPr>
              <w:t>, лабораторні.</w:t>
            </w:r>
          </w:p>
          <w:p w14:paraId="6666D8BB" w14:textId="77777777" w:rsidR="00EE73D4" w:rsidRPr="006358F5" w:rsidRDefault="00EE73D4" w:rsidP="00A52E83">
            <w:r w:rsidRPr="00445623">
              <w:rPr>
                <w:b/>
              </w:rPr>
              <w:t>Методи навчання:</w:t>
            </w:r>
            <w:r w:rsidRPr="00C56D25">
              <w:t xml:space="preserve"> </w:t>
            </w:r>
            <w:r w:rsidR="006358F5" w:rsidRPr="006358F5">
              <w:t xml:space="preserve">Викладання матеріалу на заняттях, </w:t>
            </w:r>
            <w:r w:rsidR="00B313F9">
              <w:t>індивідуальні консультації</w:t>
            </w:r>
            <w:r w:rsidR="006358F5" w:rsidRPr="006358F5">
              <w:t>, онлайн  робота  в  Google  Classroom.</w:t>
            </w:r>
          </w:p>
          <w:p w14:paraId="12955C32" w14:textId="77777777" w:rsidR="00EE73D4" w:rsidRPr="00765C43" w:rsidRDefault="00EE73D4" w:rsidP="00A52E83">
            <w:pPr>
              <w:rPr>
                <w:b/>
                <w:color w:val="000000"/>
                <w:shd w:val="clear" w:color="auto" w:fill="FFFFFF"/>
                <w:lang w:val="ru-RU"/>
              </w:rPr>
            </w:pPr>
            <w:r w:rsidRPr="00445623">
              <w:rPr>
                <w:b/>
              </w:rPr>
              <w:t>Форми навчання:</w:t>
            </w:r>
            <w:r>
              <w:rPr>
                <w:b/>
              </w:rPr>
              <w:t xml:space="preserve"> </w:t>
            </w:r>
            <w:r w:rsidR="00B313F9">
              <w:rPr>
                <w:lang w:val="ru-RU"/>
              </w:rPr>
              <w:t>очна</w:t>
            </w:r>
            <w:r w:rsidR="001C6A33">
              <w:rPr>
                <w:lang w:val="ru-RU"/>
              </w:rPr>
              <w:t>, заочна.</w:t>
            </w:r>
          </w:p>
        </w:tc>
      </w:tr>
      <w:tr w:rsidR="00EE73D4" w14:paraId="55634431" w14:textId="77777777" w:rsidTr="00A52E83">
        <w:tc>
          <w:tcPr>
            <w:tcW w:w="3261" w:type="dxa"/>
            <w:shd w:val="clear" w:color="auto" w:fill="FFFFFF"/>
          </w:tcPr>
          <w:p w14:paraId="73D80CE2" w14:textId="77777777" w:rsidR="00EE73D4" w:rsidRPr="00445623" w:rsidRDefault="00EE73D4" w:rsidP="00A52E83">
            <w:pPr>
              <w:rPr>
                <w:b/>
                <w:color w:val="000000"/>
                <w:shd w:val="clear" w:color="auto" w:fill="FFFFFF"/>
              </w:rPr>
            </w:pPr>
            <w:r w:rsidRPr="00445623">
              <w:rPr>
                <w:b/>
                <w:color w:val="000000"/>
                <w:shd w:val="clear" w:color="auto" w:fill="FFFFFF"/>
              </w:rPr>
              <w:t>Пререквізити</w:t>
            </w:r>
          </w:p>
        </w:tc>
        <w:tc>
          <w:tcPr>
            <w:tcW w:w="7160" w:type="dxa"/>
            <w:gridSpan w:val="2"/>
          </w:tcPr>
          <w:p w14:paraId="42731E6E" w14:textId="77777777" w:rsidR="00EE73D4" w:rsidRPr="009C4388" w:rsidRDefault="009C4388" w:rsidP="00A52E83">
            <w:pPr>
              <w:rPr>
                <w:shd w:val="clear" w:color="auto" w:fill="FFFFFF"/>
              </w:rPr>
            </w:pPr>
            <w:r w:rsidRPr="009C4388">
              <w:t>"Стратегії обслуговування та ремонту телекомунікаційних систем", "Захист безпровідних телекомунікаційних та радіотехнічних систем", "Електронні технології інтернету речей".</w:t>
            </w:r>
          </w:p>
        </w:tc>
      </w:tr>
      <w:tr w:rsidR="00EE73D4" w14:paraId="5F2FA550" w14:textId="77777777" w:rsidTr="00A52E83">
        <w:tc>
          <w:tcPr>
            <w:tcW w:w="3261" w:type="dxa"/>
            <w:shd w:val="clear" w:color="auto" w:fill="FFFFFF"/>
          </w:tcPr>
          <w:p w14:paraId="5C3BEAA9" w14:textId="77777777" w:rsidR="00EE73D4" w:rsidRPr="00445623" w:rsidRDefault="00EE73D4" w:rsidP="00A52E83">
            <w:pPr>
              <w:rPr>
                <w:b/>
              </w:rPr>
            </w:pPr>
            <w:r w:rsidRPr="00445623">
              <w:rPr>
                <w:b/>
                <w:color w:val="000000"/>
                <w:shd w:val="clear" w:color="auto" w:fill="FFFFFF"/>
              </w:rPr>
              <w:t>По</w:t>
            </w:r>
            <w:r w:rsidR="00CA7CF6">
              <w:rPr>
                <w:b/>
                <w:color w:val="000000"/>
                <w:shd w:val="clear" w:color="auto" w:fill="FFFFFF"/>
              </w:rPr>
              <w:t>ст</w:t>
            </w:r>
            <w:r w:rsidRPr="00445623">
              <w:rPr>
                <w:b/>
                <w:color w:val="000000"/>
                <w:shd w:val="clear" w:color="auto" w:fill="FFFFFF"/>
              </w:rPr>
              <w:t>реквізити</w:t>
            </w:r>
          </w:p>
        </w:tc>
        <w:tc>
          <w:tcPr>
            <w:tcW w:w="7160" w:type="dxa"/>
            <w:gridSpan w:val="2"/>
          </w:tcPr>
          <w:p w14:paraId="01A62D97" w14:textId="77777777" w:rsidR="00EE73D4" w:rsidRPr="008654A3" w:rsidRDefault="008654A3" w:rsidP="00A52E83">
            <w:pPr>
              <w:rPr>
                <w:shd w:val="clear" w:color="auto" w:fill="FFFFFF"/>
                <w:lang w:val="ru-RU"/>
              </w:rPr>
            </w:pPr>
            <w:r w:rsidRPr="008654A3">
              <w:rPr>
                <w:lang w:val="ru-RU"/>
              </w:rPr>
              <w:t>"Безпека інформаційних мереж та систем", "Високошвидкісні системи та мережі передавання інформації", "Мережі мобільного зв'язку 5G".</w:t>
            </w:r>
          </w:p>
        </w:tc>
      </w:tr>
      <w:tr w:rsidR="00EE73D4" w14:paraId="7AB0A00D" w14:textId="77777777" w:rsidTr="00C459A5">
        <w:tc>
          <w:tcPr>
            <w:tcW w:w="3261" w:type="dxa"/>
            <w:shd w:val="clear" w:color="auto" w:fill="FFFFFF"/>
          </w:tcPr>
          <w:p w14:paraId="41E5D564" w14:textId="77777777" w:rsidR="00EE73D4" w:rsidRPr="00445623" w:rsidRDefault="00EE73D4" w:rsidP="00A52E83">
            <w:pPr>
              <w:rPr>
                <w:b/>
              </w:rPr>
            </w:pPr>
            <w:r w:rsidRPr="00445623">
              <w:rPr>
                <w:b/>
              </w:rPr>
              <w:t>Інформаційне забезпечення</w:t>
            </w:r>
          </w:p>
          <w:p w14:paraId="29382EC7" w14:textId="77777777" w:rsidR="00EE73D4" w:rsidRPr="00445623" w:rsidRDefault="00EE73D4" w:rsidP="00A52E83">
            <w:pPr>
              <w:rPr>
                <w:b/>
              </w:rPr>
            </w:pPr>
            <w:r w:rsidRPr="00445623">
              <w:rPr>
                <w:b/>
              </w:rPr>
              <w:t>з репозитарію та фонду НТБ НАУ</w:t>
            </w:r>
          </w:p>
        </w:tc>
        <w:tc>
          <w:tcPr>
            <w:tcW w:w="7160" w:type="dxa"/>
            <w:gridSpan w:val="2"/>
            <w:vAlign w:val="center"/>
          </w:tcPr>
          <w:p w14:paraId="6B674CC6" w14:textId="77777777" w:rsidR="00406AD8" w:rsidRPr="00DC022D" w:rsidRDefault="00406AD8" w:rsidP="00406AD8">
            <w:pPr>
              <w:rPr>
                <w:lang w:val="ru-RU"/>
              </w:rPr>
            </w:pPr>
            <w:r w:rsidRPr="00406AD8">
              <w:rPr>
                <w:lang w:val="ru-RU"/>
              </w:rPr>
              <w:t xml:space="preserve">1. </w:t>
            </w:r>
            <w:r w:rsidRPr="00406AD8">
              <w:t>О. Ю. Лавриненко, Д. І. Бахтіяров, О. Г. Голубничий, А. Г. Тараненко. Системи мобільного радіозв'язку: лабораторний практикум.–К.:НАУ,2023.–96с.</w:t>
            </w:r>
          </w:p>
          <w:p w14:paraId="74F948E1" w14:textId="77777777" w:rsidR="00406AD8" w:rsidRDefault="00406AD8" w:rsidP="00406AD8">
            <w:pPr>
              <w:rPr>
                <w:lang w:val="en-US"/>
              </w:rPr>
            </w:pPr>
            <w:r w:rsidRPr="00406AD8">
              <w:rPr>
                <w:lang w:val="ru-RU"/>
              </w:rPr>
              <w:t xml:space="preserve">2. </w:t>
            </w:r>
            <w:r w:rsidRPr="00406AD8">
              <w:t xml:space="preserve">С.О.  Кравчук. Теорія  систем  мобільних  інфокомунікацій. Системна  архітектура: навчальний  посібник. – К. : КПІ, 2023. – 682 с.    </w:t>
            </w:r>
          </w:p>
          <w:p w14:paraId="1A6DD0CF" w14:textId="77777777" w:rsidR="004E7AFD" w:rsidRDefault="00DC022D" w:rsidP="008654A3">
            <w:pPr>
              <w:rPr>
                <w:lang w:val="en-US"/>
              </w:rPr>
            </w:pPr>
            <w:r>
              <w:rPr>
                <w:lang w:val="en-US"/>
              </w:rPr>
              <w:t>3</w:t>
            </w:r>
            <w:r w:rsidR="001C283D" w:rsidRPr="001C283D">
              <w:rPr>
                <w:lang w:val="en-US"/>
              </w:rPr>
              <w:t xml:space="preserve">. </w:t>
            </w:r>
            <w:r w:rsidR="001C283D" w:rsidRPr="001C283D">
              <w:t xml:space="preserve">Modeling of the Сellular Сommunication System Coverage Area Taking into Account the External Details of the Terrain / Ye. Gabrousenko, A. Taranenko, F. Yanovsky, S. Zavhorodnii // International Journal of Computer Network and Information Security (IJCNIS), 2021, </w:t>
            </w:r>
            <w:r w:rsidR="001C283D" w:rsidRPr="001C283D">
              <w:rPr>
                <w:lang w:val="en-US"/>
              </w:rPr>
              <w:t>V</w:t>
            </w:r>
            <w:r w:rsidR="001C283D" w:rsidRPr="001C283D">
              <w:t>ol.</w:t>
            </w:r>
            <w:r w:rsidR="001C283D" w:rsidRPr="001C283D">
              <w:rPr>
                <w:lang w:val="en-US"/>
              </w:rPr>
              <w:t>13, No4</w:t>
            </w:r>
            <w:r w:rsidR="001C283D" w:rsidRPr="001C283D">
              <w:t>. - pp.35-44.</w:t>
            </w:r>
          </w:p>
          <w:p w14:paraId="01F04C6D" w14:textId="77777777" w:rsidR="00DC022D" w:rsidRPr="00DC022D" w:rsidRDefault="00DC022D" w:rsidP="008654A3">
            <w:pPr>
              <w:rPr>
                <w:lang w:val="ru-RU"/>
              </w:rPr>
            </w:pPr>
            <w:r w:rsidRPr="00DC022D">
              <w:rPr>
                <w:lang w:val="ru-RU"/>
              </w:rPr>
              <w:lastRenderedPageBreak/>
              <w:t>4</w:t>
            </w:r>
            <w:r w:rsidRPr="00406AD8">
              <w:rPr>
                <w:lang w:val="ru-RU"/>
              </w:rPr>
              <w:t xml:space="preserve">. </w:t>
            </w:r>
            <w:r w:rsidRPr="00406AD8">
              <w:t xml:space="preserve">А. Г. Тараненко, Є. І. Габрусенко. Системи мобільного зв'язку: методичні рекомендації до виконання домашнього завдання. – К. : НАУ, 2020. – 32с. </w:t>
            </w:r>
          </w:p>
        </w:tc>
      </w:tr>
      <w:tr w:rsidR="00EE73D4" w14:paraId="55B9C7AF" w14:textId="77777777" w:rsidTr="00A52E83">
        <w:tc>
          <w:tcPr>
            <w:tcW w:w="3261" w:type="dxa"/>
            <w:shd w:val="clear" w:color="auto" w:fill="FFFFFF"/>
          </w:tcPr>
          <w:p w14:paraId="64F9043D" w14:textId="77777777" w:rsidR="00EE73D4" w:rsidRPr="00445623" w:rsidRDefault="00EE73D4" w:rsidP="00A52E83">
            <w:pPr>
              <w:rPr>
                <w:b/>
              </w:rPr>
            </w:pPr>
            <w:r w:rsidRPr="00445623">
              <w:rPr>
                <w:b/>
              </w:rPr>
              <w:lastRenderedPageBreak/>
              <w:t>Локація та матеріально-технічне забезпечення</w:t>
            </w:r>
          </w:p>
        </w:tc>
        <w:tc>
          <w:tcPr>
            <w:tcW w:w="7160" w:type="dxa"/>
            <w:gridSpan w:val="2"/>
          </w:tcPr>
          <w:p w14:paraId="4024901F" w14:textId="77777777" w:rsidR="00EE73D4" w:rsidRPr="000337CE" w:rsidRDefault="00884A02" w:rsidP="00A52E83">
            <w:r>
              <w:t>Корпус 3, ауд. 3/216 (лекції), 3/224,  3/305 (лабораторії), 3/223</w:t>
            </w:r>
            <w:r w:rsidR="0094239C">
              <w:t>, 3/</w:t>
            </w:r>
            <w:r>
              <w:t>226</w:t>
            </w:r>
            <w:r w:rsidR="0094239C">
              <w:t xml:space="preserve"> </w:t>
            </w:r>
            <w:r>
              <w:t xml:space="preserve">(комп'ютерні класи) </w:t>
            </w:r>
          </w:p>
        </w:tc>
      </w:tr>
      <w:tr w:rsidR="00EE73D4" w14:paraId="2F668F65" w14:textId="77777777" w:rsidTr="00A52E83">
        <w:tc>
          <w:tcPr>
            <w:tcW w:w="3261" w:type="dxa"/>
            <w:shd w:val="clear" w:color="auto" w:fill="FFFFFF"/>
          </w:tcPr>
          <w:p w14:paraId="532E56EB" w14:textId="77777777" w:rsidR="00EE73D4" w:rsidRPr="00445623" w:rsidRDefault="00EE73D4" w:rsidP="00A52E83">
            <w:pPr>
              <w:rPr>
                <w:b/>
              </w:rPr>
            </w:pPr>
            <w:r w:rsidRPr="00445623">
              <w:rPr>
                <w:b/>
              </w:rPr>
              <w:t>Семестровий контроль, екзаменаційна методика</w:t>
            </w:r>
          </w:p>
        </w:tc>
        <w:tc>
          <w:tcPr>
            <w:tcW w:w="7160" w:type="dxa"/>
            <w:gridSpan w:val="2"/>
          </w:tcPr>
          <w:p w14:paraId="33C9671D" w14:textId="77777777" w:rsidR="00D60A4D" w:rsidRDefault="00D60A4D" w:rsidP="00A52E83">
            <w:pPr>
              <w:rPr>
                <w:color w:val="000000"/>
                <w:shd w:val="clear" w:color="auto" w:fill="FFFFFF"/>
              </w:rPr>
            </w:pPr>
            <w:r>
              <w:rPr>
                <w:color w:val="000000"/>
                <w:shd w:val="clear" w:color="auto" w:fill="FFFFFF"/>
              </w:rPr>
              <w:t xml:space="preserve">Для денної </w:t>
            </w:r>
            <w:r w:rsidR="008654A3">
              <w:rPr>
                <w:color w:val="000000"/>
                <w:shd w:val="clear" w:color="auto" w:fill="FFFFFF"/>
              </w:rPr>
              <w:t xml:space="preserve">та заочної </w:t>
            </w:r>
            <w:r>
              <w:rPr>
                <w:color w:val="000000"/>
                <w:shd w:val="clear" w:color="auto" w:fill="FFFFFF"/>
              </w:rPr>
              <w:t>форми навчання</w:t>
            </w:r>
            <w:r w:rsidR="000F418C">
              <w:rPr>
                <w:color w:val="000000"/>
                <w:shd w:val="clear" w:color="auto" w:fill="FFFFFF"/>
              </w:rPr>
              <w:t>:</w:t>
            </w:r>
            <w:r>
              <w:rPr>
                <w:color w:val="000000"/>
                <w:shd w:val="clear" w:color="auto" w:fill="FFFFFF"/>
              </w:rPr>
              <w:t xml:space="preserve"> д</w:t>
            </w:r>
            <w:r w:rsidR="0094239C">
              <w:rPr>
                <w:color w:val="000000"/>
                <w:shd w:val="clear" w:color="auto" w:fill="FFFFFF"/>
              </w:rPr>
              <w:t>иф</w:t>
            </w:r>
            <w:r>
              <w:rPr>
                <w:color w:val="000000"/>
                <w:shd w:val="clear" w:color="auto" w:fill="FFFFFF"/>
              </w:rPr>
              <w:t xml:space="preserve">. </w:t>
            </w:r>
            <w:r w:rsidR="0094239C">
              <w:rPr>
                <w:color w:val="000000"/>
                <w:shd w:val="clear" w:color="auto" w:fill="FFFFFF"/>
              </w:rPr>
              <w:t>залік (</w:t>
            </w:r>
            <w:r w:rsidR="008654A3">
              <w:rPr>
                <w:color w:val="000000"/>
                <w:shd w:val="clear" w:color="auto" w:fill="FFFFFF"/>
              </w:rPr>
              <w:t>1</w:t>
            </w:r>
            <w:r w:rsidR="0094239C">
              <w:rPr>
                <w:color w:val="000000"/>
                <w:shd w:val="clear" w:color="auto" w:fill="FFFFFF"/>
              </w:rPr>
              <w:t xml:space="preserve"> семестр)</w:t>
            </w:r>
            <w:r>
              <w:rPr>
                <w:color w:val="000000"/>
                <w:shd w:val="clear" w:color="auto" w:fill="FFFFFF"/>
              </w:rPr>
              <w:t>.</w:t>
            </w:r>
          </w:p>
          <w:p w14:paraId="50859309" w14:textId="77777777" w:rsidR="00EE73D4" w:rsidRPr="000337CE" w:rsidRDefault="0094239C" w:rsidP="00A52E83">
            <w:pPr>
              <w:rPr>
                <w:color w:val="000000"/>
                <w:shd w:val="clear" w:color="auto" w:fill="FFFFFF"/>
              </w:rPr>
            </w:pPr>
            <w:r>
              <w:rPr>
                <w:color w:val="000000"/>
                <w:shd w:val="clear" w:color="auto" w:fill="FFFFFF"/>
              </w:rPr>
              <w:t>Тест, індивідуальна співбесіда.</w:t>
            </w:r>
          </w:p>
        </w:tc>
      </w:tr>
      <w:tr w:rsidR="00EE73D4" w14:paraId="69075126" w14:textId="77777777" w:rsidTr="00A52E83">
        <w:tc>
          <w:tcPr>
            <w:tcW w:w="3261" w:type="dxa"/>
            <w:shd w:val="clear" w:color="auto" w:fill="FFFFFF"/>
          </w:tcPr>
          <w:p w14:paraId="0C97E857" w14:textId="77777777" w:rsidR="00EE73D4" w:rsidRPr="00445623" w:rsidRDefault="00EE73D4" w:rsidP="00A52E83">
            <w:pPr>
              <w:rPr>
                <w:b/>
                <w:color w:val="000000"/>
                <w:shd w:val="clear" w:color="auto" w:fill="FFFFFF"/>
              </w:rPr>
            </w:pPr>
            <w:r w:rsidRPr="00445623">
              <w:rPr>
                <w:b/>
                <w:color w:val="000000"/>
                <w:shd w:val="clear" w:color="auto" w:fill="FFFFFF"/>
              </w:rPr>
              <w:t>Кафедра</w:t>
            </w:r>
          </w:p>
        </w:tc>
        <w:tc>
          <w:tcPr>
            <w:tcW w:w="7160" w:type="dxa"/>
            <w:gridSpan w:val="2"/>
          </w:tcPr>
          <w:p w14:paraId="3AB9127E" w14:textId="77777777" w:rsidR="00EE73D4" w:rsidRPr="0094239C" w:rsidRDefault="0094239C" w:rsidP="00A52E83">
            <w:pPr>
              <w:rPr>
                <w:color w:val="000000"/>
                <w:shd w:val="clear" w:color="auto" w:fill="FFFFFF"/>
              </w:rPr>
            </w:pPr>
            <w:r>
              <w:rPr>
                <w:color w:val="000000"/>
                <w:shd w:val="clear" w:color="auto" w:fill="FFFFFF"/>
              </w:rPr>
              <w:t>Т</w:t>
            </w:r>
            <w:r w:rsidRPr="0094239C">
              <w:rPr>
                <w:color w:val="000000"/>
                <w:shd w:val="clear" w:color="auto" w:fill="FFFFFF"/>
              </w:rPr>
              <w:t>елекомунікаційних та радіоелектронних систем</w:t>
            </w:r>
          </w:p>
        </w:tc>
      </w:tr>
      <w:tr w:rsidR="00EE73D4" w14:paraId="4A037EE4" w14:textId="77777777" w:rsidTr="00A52E83">
        <w:tc>
          <w:tcPr>
            <w:tcW w:w="3261" w:type="dxa"/>
            <w:shd w:val="clear" w:color="auto" w:fill="FFFFFF"/>
          </w:tcPr>
          <w:p w14:paraId="58C115CA" w14:textId="77777777" w:rsidR="00EE73D4" w:rsidRPr="00445623" w:rsidRDefault="00EE73D4" w:rsidP="00A52E83">
            <w:pPr>
              <w:rPr>
                <w:b/>
                <w:color w:val="000000"/>
                <w:shd w:val="clear" w:color="auto" w:fill="FFFFFF"/>
              </w:rPr>
            </w:pPr>
            <w:r w:rsidRPr="00445623">
              <w:rPr>
                <w:b/>
                <w:color w:val="000000"/>
                <w:shd w:val="clear" w:color="auto" w:fill="FFFFFF"/>
              </w:rPr>
              <w:t>Факультет</w:t>
            </w:r>
          </w:p>
        </w:tc>
        <w:tc>
          <w:tcPr>
            <w:tcW w:w="7160" w:type="dxa"/>
            <w:gridSpan w:val="2"/>
          </w:tcPr>
          <w:p w14:paraId="026DD14F" w14:textId="77777777" w:rsidR="00EE73D4" w:rsidRPr="0094239C" w:rsidRDefault="0094239C" w:rsidP="00A52E83">
            <w:pPr>
              <w:rPr>
                <w:color w:val="000000"/>
                <w:shd w:val="clear" w:color="auto" w:fill="FFFFFF"/>
              </w:rPr>
            </w:pPr>
            <w:r w:rsidRPr="0094239C">
              <w:rPr>
                <w:color w:val="000000"/>
                <w:shd w:val="clear" w:color="auto" w:fill="FFFFFF"/>
              </w:rPr>
              <w:t>Аеронавігації, електроніки та телекомунікацій</w:t>
            </w:r>
          </w:p>
        </w:tc>
      </w:tr>
      <w:tr w:rsidR="00EE73D4" w14:paraId="76744F9D" w14:textId="77777777" w:rsidTr="00DE11B9">
        <w:trPr>
          <w:trHeight w:val="1959"/>
        </w:trPr>
        <w:tc>
          <w:tcPr>
            <w:tcW w:w="3261" w:type="dxa"/>
            <w:shd w:val="clear" w:color="auto" w:fill="FFFFFF"/>
          </w:tcPr>
          <w:p w14:paraId="0327DDB5" w14:textId="77777777" w:rsidR="00EE73D4" w:rsidRPr="00445623" w:rsidRDefault="00EE73D4" w:rsidP="00A52E83">
            <w:pPr>
              <w:rPr>
                <w:b/>
                <w:color w:val="000000"/>
                <w:shd w:val="clear" w:color="auto" w:fill="FFFFFF"/>
              </w:rPr>
            </w:pPr>
            <w:r w:rsidRPr="00445623">
              <w:rPr>
                <w:b/>
                <w:color w:val="000000"/>
                <w:shd w:val="clear" w:color="auto" w:fill="FFFFFF"/>
              </w:rPr>
              <w:t>Викладач(і)</w:t>
            </w:r>
          </w:p>
        </w:tc>
        <w:tc>
          <w:tcPr>
            <w:tcW w:w="2126" w:type="dxa"/>
          </w:tcPr>
          <w:p w14:paraId="2B7109F3" w14:textId="3EB51658" w:rsidR="00EE73D4" w:rsidRPr="00445623" w:rsidRDefault="009C6CCB" w:rsidP="00A52E83">
            <w:pPr>
              <w:rPr>
                <w:b/>
                <w:color w:val="000000"/>
                <w:shd w:val="clear" w:color="auto" w:fill="FFFFFF"/>
              </w:rPr>
            </w:pPr>
            <w:r>
              <w:rPr>
                <w:b/>
                <w:color w:val="FF0000"/>
              </w:rPr>
              <w:t xml:space="preserve">  </w:t>
            </w:r>
            <w:r w:rsidR="00EE73D4">
              <w:rPr>
                <w:b/>
              </w:rPr>
              <w:t xml:space="preserve"> </w:t>
            </w:r>
            <w:r w:rsidR="00B64BC8" w:rsidRPr="0085536F">
              <w:rPr>
                <w:noProof/>
                <w:sz w:val="22"/>
                <w:szCs w:val="22"/>
              </w:rPr>
              <w:drawing>
                <wp:inline distT="0" distB="0" distL="0" distR="0" wp14:anchorId="26D9816B" wp14:editId="4F4900EB">
                  <wp:extent cx="1000125"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323975"/>
                          </a:xfrm>
                          <a:prstGeom prst="rect">
                            <a:avLst/>
                          </a:prstGeom>
                          <a:noFill/>
                          <a:ln>
                            <a:noFill/>
                          </a:ln>
                        </pic:spPr>
                      </pic:pic>
                    </a:graphicData>
                  </a:graphic>
                </wp:inline>
              </w:drawing>
            </w:r>
          </w:p>
        </w:tc>
        <w:tc>
          <w:tcPr>
            <w:tcW w:w="5034" w:type="dxa"/>
          </w:tcPr>
          <w:p w14:paraId="2A9774AA" w14:textId="77777777" w:rsidR="00EE73D4" w:rsidRDefault="0094239C" w:rsidP="00A52E83">
            <w:pPr>
              <w:rPr>
                <w:b/>
              </w:rPr>
            </w:pPr>
            <w:r>
              <w:rPr>
                <w:b/>
              </w:rPr>
              <w:t>ТАРАНЕНКО Анатолій Григорович</w:t>
            </w:r>
          </w:p>
          <w:p w14:paraId="0F636FE2" w14:textId="77777777" w:rsidR="00EE73D4" w:rsidRPr="00FF0BF7" w:rsidRDefault="00EE73D4" w:rsidP="00A52E83">
            <w:r w:rsidRPr="00445623">
              <w:rPr>
                <w:b/>
              </w:rPr>
              <w:t xml:space="preserve">Посада: </w:t>
            </w:r>
            <w:r w:rsidR="00FF0BF7" w:rsidRPr="00FF0BF7">
              <w:t>доцент кафедри ТКРС</w:t>
            </w:r>
          </w:p>
          <w:p w14:paraId="74C7E792" w14:textId="77777777" w:rsidR="00EE73D4" w:rsidRPr="00FF0BF7" w:rsidRDefault="00EE73D4" w:rsidP="00A52E83">
            <w:r>
              <w:rPr>
                <w:b/>
              </w:rPr>
              <w:t xml:space="preserve">Науковий </w:t>
            </w:r>
            <w:r w:rsidRPr="00445623">
              <w:rPr>
                <w:b/>
              </w:rPr>
              <w:t xml:space="preserve"> ступінь: </w:t>
            </w:r>
            <w:r w:rsidR="00FF0BF7" w:rsidRPr="00FF0BF7">
              <w:t>к.т.н.</w:t>
            </w:r>
          </w:p>
          <w:p w14:paraId="340BCE44" w14:textId="77777777" w:rsidR="00EE73D4" w:rsidRPr="00FF0BF7" w:rsidRDefault="00EE73D4" w:rsidP="00A52E83">
            <w:r>
              <w:rPr>
                <w:b/>
              </w:rPr>
              <w:t>Вчене звання:</w:t>
            </w:r>
            <w:r w:rsidR="00FF0BF7">
              <w:rPr>
                <w:b/>
              </w:rPr>
              <w:t xml:space="preserve"> </w:t>
            </w:r>
            <w:r w:rsidR="00FF0BF7" w:rsidRPr="00FF0BF7">
              <w:t>доцент</w:t>
            </w:r>
          </w:p>
          <w:p w14:paraId="43F4D4DA" w14:textId="77777777" w:rsidR="00EE73D4" w:rsidRPr="0032433B" w:rsidRDefault="00EE73D4" w:rsidP="00A52E83">
            <w:pPr>
              <w:rPr>
                <w:b/>
                <w:lang w:val="ru-RU"/>
              </w:rPr>
            </w:pPr>
            <w:r w:rsidRPr="00445623">
              <w:rPr>
                <w:b/>
              </w:rPr>
              <w:t>Профайл викладача:</w:t>
            </w:r>
            <w:r w:rsidRPr="00DD62F4">
              <w:rPr>
                <w:b/>
                <w:lang w:val="ru-RU"/>
              </w:rPr>
              <w:t xml:space="preserve"> </w:t>
            </w:r>
            <w:hyperlink r:id="rId9" w:history="1">
              <w:r w:rsidR="0032433B" w:rsidRPr="00FF0BF7">
                <w:rPr>
                  <w:rStyle w:val="af0"/>
                  <w:color w:val="0000FF"/>
                  <w:lang w:val="ru-RU"/>
                </w:rPr>
                <w:t>http://lib.nau.edu.ua/naukpraci/teacher.php?id=11131</w:t>
              </w:r>
            </w:hyperlink>
          </w:p>
          <w:p w14:paraId="22969A58" w14:textId="77777777" w:rsidR="00EE73D4" w:rsidRPr="00FF0BF7" w:rsidRDefault="00EE73D4" w:rsidP="00A52E83">
            <w:r w:rsidRPr="00445623">
              <w:rPr>
                <w:b/>
              </w:rPr>
              <w:t xml:space="preserve">Тел.: </w:t>
            </w:r>
            <w:r w:rsidR="00FF0BF7" w:rsidRPr="00FF0BF7">
              <w:t>+38-044-406-79</w:t>
            </w:r>
            <w:r w:rsidR="000F418C">
              <w:t>-</w:t>
            </w:r>
            <w:r w:rsidR="00FF0BF7" w:rsidRPr="00FF0BF7">
              <w:t>41</w:t>
            </w:r>
          </w:p>
          <w:p w14:paraId="06ABF212" w14:textId="77777777" w:rsidR="00EE73D4" w:rsidRPr="00FF0BF7" w:rsidRDefault="00EE73D4" w:rsidP="00A52E83">
            <w:pPr>
              <w:rPr>
                <w:b/>
              </w:rPr>
            </w:pPr>
            <w:r w:rsidRPr="00445623">
              <w:rPr>
                <w:b/>
              </w:rPr>
              <w:t>E-mail:</w:t>
            </w:r>
            <w:r w:rsidRPr="00FF0BF7">
              <w:t xml:space="preserve"> </w:t>
            </w:r>
            <w:r w:rsidR="00FF0BF7" w:rsidRPr="00FF0BF7">
              <w:t>anatolii.taranenko@npp.nau.edu.ua</w:t>
            </w:r>
          </w:p>
          <w:p w14:paraId="0D7256B0" w14:textId="77777777" w:rsidR="00EE73D4" w:rsidRPr="00445623" w:rsidRDefault="00EE73D4" w:rsidP="00A52E83">
            <w:pPr>
              <w:rPr>
                <w:b/>
                <w:color w:val="000000"/>
                <w:shd w:val="clear" w:color="auto" w:fill="FFFFFF"/>
              </w:rPr>
            </w:pPr>
            <w:r w:rsidRPr="00445623">
              <w:rPr>
                <w:b/>
              </w:rPr>
              <w:t>Робоче місце:</w:t>
            </w:r>
            <w:r w:rsidR="00FF0BF7">
              <w:rPr>
                <w:b/>
              </w:rPr>
              <w:t xml:space="preserve"> </w:t>
            </w:r>
            <w:r w:rsidR="00FF0BF7" w:rsidRPr="00FF0BF7">
              <w:t>корпус 3, ауд. 3/224</w:t>
            </w:r>
          </w:p>
        </w:tc>
      </w:tr>
      <w:tr w:rsidR="00EE73D4" w14:paraId="4949DD8C" w14:textId="77777777" w:rsidTr="00FF0BF7">
        <w:tc>
          <w:tcPr>
            <w:tcW w:w="3261" w:type="dxa"/>
            <w:shd w:val="clear" w:color="auto" w:fill="FFFFFF"/>
          </w:tcPr>
          <w:p w14:paraId="671F2448" w14:textId="77777777" w:rsidR="00EE73D4" w:rsidRPr="00445623" w:rsidRDefault="00EE73D4" w:rsidP="00A52E83">
            <w:pPr>
              <w:rPr>
                <w:b/>
              </w:rPr>
            </w:pPr>
            <w:r w:rsidRPr="00445623">
              <w:rPr>
                <w:b/>
              </w:rPr>
              <w:t>Оригінальність навчальної дисципліни</w:t>
            </w:r>
          </w:p>
        </w:tc>
        <w:tc>
          <w:tcPr>
            <w:tcW w:w="7160" w:type="dxa"/>
            <w:gridSpan w:val="2"/>
            <w:vAlign w:val="center"/>
          </w:tcPr>
          <w:p w14:paraId="30BFCDE0" w14:textId="77777777" w:rsidR="00EE73D4" w:rsidRPr="008733AA" w:rsidRDefault="00FF0BF7" w:rsidP="00FF0BF7">
            <w:pPr>
              <w:rPr>
                <w:color w:val="000000"/>
                <w:shd w:val="clear" w:color="auto" w:fill="FFFFFF"/>
              </w:rPr>
            </w:pPr>
            <w:r>
              <w:rPr>
                <w:color w:val="000000"/>
                <w:shd w:val="clear" w:color="auto" w:fill="FFFFFF"/>
              </w:rPr>
              <w:t>Авторський курс</w:t>
            </w:r>
          </w:p>
        </w:tc>
      </w:tr>
      <w:tr w:rsidR="00EE73D4" w14:paraId="06B6C6A2" w14:textId="77777777" w:rsidTr="00FF0BF7">
        <w:tc>
          <w:tcPr>
            <w:tcW w:w="3261" w:type="dxa"/>
            <w:shd w:val="clear" w:color="auto" w:fill="FFFFFF"/>
          </w:tcPr>
          <w:p w14:paraId="31C50F2A" w14:textId="77777777" w:rsidR="00EE73D4" w:rsidRPr="00445623" w:rsidRDefault="00EE73D4" w:rsidP="00A52E83">
            <w:pPr>
              <w:rPr>
                <w:b/>
              </w:rPr>
            </w:pPr>
            <w:r w:rsidRPr="00445623">
              <w:rPr>
                <w:b/>
              </w:rPr>
              <w:t>Лінк на дисципліну</w:t>
            </w:r>
          </w:p>
        </w:tc>
        <w:tc>
          <w:tcPr>
            <w:tcW w:w="7160" w:type="dxa"/>
            <w:gridSpan w:val="2"/>
            <w:vAlign w:val="center"/>
          </w:tcPr>
          <w:p w14:paraId="6FE386C9" w14:textId="77777777" w:rsidR="00EE73D4" w:rsidRPr="00FF0BF7" w:rsidRDefault="00FF0BF7" w:rsidP="00FF0BF7">
            <w:pPr>
              <w:rPr>
                <w:color w:val="0000FF"/>
                <w:shd w:val="clear" w:color="auto" w:fill="FFFFFF"/>
              </w:rPr>
            </w:pPr>
            <w:hyperlink r:id="rId10" w:history="1">
              <w:r w:rsidR="0032433B" w:rsidRPr="00FF0BF7">
                <w:rPr>
                  <w:rStyle w:val="af0"/>
                  <w:color w:val="0000FF"/>
                  <w:shd w:val="clear" w:color="auto" w:fill="FFFFFF"/>
                </w:rPr>
                <w:t>https://classroom.google.com/</w:t>
              </w:r>
            </w:hyperlink>
          </w:p>
        </w:tc>
      </w:tr>
    </w:tbl>
    <w:p w14:paraId="2CEEE0D6" w14:textId="77777777" w:rsidR="00887A70" w:rsidRDefault="00887A70"/>
    <w:sectPr w:rsidR="00887A70" w:rsidSect="000B58A4">
      <w:pgSz w:w="11906" w:h="16838"/>
      <w:pgMar w:top="1134" w:right="851" w:bottom="993" w:left="1701" w:header="36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7610" w14:textId="77777777" w:rsidR="00785DFB" w:rsidRDefault="00785DFB">
      <w:r>
        <w:separator/>
      </w:r>
    </w:p>
  </w:endnote>
  <w:endnote w:type="continuationSeparator" w:id="0">
    <w:p w14:paraId="47E60B6E" w14:textId="77777777" w:rsidR="00785DFB" w:rsidRDefault="00785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3C299" w14:textId="77777777" w:rsidR="00785DFB" w:rsidRDefault="00785DFB">
      <w:r>
        <w:separator/>
      </w:r>
    </w:p>
  </w:footnote>
  <w:footnote w:type="continuationSeparator" w:id="0">
    <w:p w14:paraId="20250ECB" w14:textId="77777777" w:rsidR="00785DFB" w:rsidRDefault="00785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9C1"/>
    <w:multiLevelType w:val="hybridMultilevel"/>
    <w:tmpl w:val="CE3EC6E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75FC7"/>
    <w:multiLevelType w:val="hybridMultilevel"/>
    <w:tmpl w:val="150CDD94"/>
    <w:lvl w:ilvl="0" w:tplc="0419000F">
      <w:start w:val="1"/>
      <w:numFmt w:val="decimal"/>
      <w:lvlText w:val="%1."/>
      <w:lvlJc w:val="left"/>
      <w:pPr>
        <w:ind w:left="45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77025"/>
    <w:multiLevelType w:val="hybridMultilevel"/>
    <w:tmpl w:val="05D2A3D4"/>
    <w:lvl w:ilvl="0" w:tplc="6060BA94">
      <w:start w:val="1"/>
      <w:numFmt w:val="bullet"/>
      <w:lvlText w:val="−"/>
      <w:lvlJc w:val="left"/>
      <w:pPr>
        <w:tabs>
          <w:tab w:val="num" w:pos="4046"/>
        </w:tabs>
        <w:ind w:left="4046" w:hanging="360"/>
      </w:pPr>
      <w:rPr>
        <w:rFonts w:ascii="Times New Roman" w:hAnsi="Times New Roman" w:cs="Times New Roman" w:hint="default"/>
      </w:rPr>
    </w:lvl>
    <w:lvl w:ilvl="1" w:tplc="04190003" w:tentative="1">
      <w:start w:val="1"/>
      <w:numFmt w:val="bullet"/>
      <w:lvlText w:val="o"/>
      <w:lvlJc w:val="left"/>
      <w:pPr>
        <w:tabs>
          <w:tab w:val="num" w:pos="4766"/>
        </w:tabs>
        <w:ind w:left="4766" w:hanging="360"/>
      </w:pPr>
      <w:rPr>
        <w:rFonts w:ascii="Courier New" w:hAnsi="Courier New" w:cs="Courier New" w:hint="default"/>
      </w:rPr>
    </w:lvl>
    <w:lvl w:ilvl="2" w:tplc="04190005" w:tentative="1">
      <w:start w:val="1"/>
      <w:numFmt w:val="bullet"/>
      <w:lvlText w:val=""/>
      <w:lvlJc w:val="left"/>
      <w:pPr>
        <w:tabs>
          <w:tab w:val="num" w:pos="5486"/>
        </w:tabs>
        <w:ind w:left="5486" w:hanging="360"/>
      </w:pPr>
      <w:rPr>
        <w:rFonts w:ascii="Wingdings" w:hAnsi="Wingdings" w:hint="default"/>
      </w:rPr>
    </w:lvl>
    <w:lvl w:ilvl="3" w:tplc="04190001" w:tentative="1">
      <w:start w:val="1"/>
      <w:numFmt w:val="bullet"/>
      <w:lvlText w:val=""/>
      <w:lvlJc w:val="left"/>
      <w:pPr>
        <w:tabs>
          <w:tab w:val="num" w:pos="6206"/>
        </w:tabs>
        <w:ind w:left="6206" w:hanging="360"/>
      </w:pPr>
      <w:rPr>
        <w:rFonts w:ascii="Symbol" w:hAnsi="Symbol" w:hint="default"/>
      </w:rPr>
    </w:lvl>
    <w:lvl w:ilvl="4" w:tplc="04190003" w:tentative="1">
      <w:start w:val="1"/>
      <w:numFmt w:val="bullet"/>
      <w:lvlText w:val="o"/>
      <w:lvlJc w:val="left"/>
      <w:pPr>
        <w:tabs>
          <w:tab w:val="num" w:pos="6926"/>
        </w:tabs>
        <w:ind w:left="6926" w:hanging="360"/>
      </w:pPr>
      <w:rPr>
        <w:rFonts w:ascii="Courier New" w:hAnsi="Courier New" w:cs="Courier New" w:hint="default"/>
      </w:rPr>
    </w:lvl>
    <w:lvl w:ilvl="5" w:tplc="04190005" w:tentative="1">
      <w:start w:val="1"/>
      <w:numFmt w:val="bullet"/>
      <w:lvlText w:val=""/>
      <w:lvlJc w:val="left"/>
      <w:pPr>
        <w:tabs>
          <w:tab w:val="num" w:pos="7646"/>
        </w:tabs>
        <w:ind w:left="7646" w:hanging="360"/>
      </w:pPr>
      <w:rPr>
        <w:rFonts w:ascii="Wingdings" w:hAnsi="Wingdings" w:hint="default"/>
      </w:rPr>
    </w:lvl>
    <w:lvl w:ilvl="6" w:tplc="04190001" w:tentative="1">
      <w:start w:val="1"/>
      <w:numFmt w:val="bullet"/>
      <w:lvlText w:val=""/>
      <w:lvlJc w:val="left"/>
      <w:pPr>
        <w:tabs>
          <w:tab w:val="num" w:pos="8366"/>
        </w:tabs>
        <w:ind w:left="8366" w:hanging="360"/>
      </w:pPr>
      <w:rPr>
        <w:rFonts w:ascii="Symbol" w:hAnsi="Symbol" w:hint="default"/>
      </w:rPr>
    </w:lvl>
    <w:lvl w:ilvl="7" w:tplc="04190003" w:tentative="1">
      <w:start w:val="1"/>
      <w:numFmt w:val="bullet"/>
      <w:lvlText w:val="o"/>
      <w:lvlJc w:val="left"/>
      <w:pPr>
        <w:tabs>
          <w:tab w:val="num" w:pos="9086"/>
        </w:tabs>
        <w:ind w:left="9086" w:hanging="360"/>
      </w:pPr>
      <w:rPr>
        <w:rFonts w:ascii="Courier New" w:hAnsi="Courier New" w:cs="Courier New" w:hint="default"/>
      </w:rPr>
    </w:lvl>
    <w:lvl w:ilvl="8" w:tplc="04190005" w:tentative="1">
      <w:start w:val="1"/>
      <w:numFmt w:val="bullet"/>
      <w:lvlText w:val=""/>
      <w:lvlJc w:val="left"/>
      <w:pPr>
        <w:tabs>
          <w:tab w:val="num" w:pos="9806"/>
        </w:tabs>
        <w:ind w:left="9806" w:hanging="360"/>
      </w:pPr>
      <w:rPr>
        <w:rFonts w:ascii="Wingdings" w:hAnsi="Wingdings" w:hint="default"/>
      </w:rPr>
    </w:lvl>
  </w:abstractNum>
  <w:abstractNum w:abstractNumId="3" w15:restartNumberingAfterBreak="0">
    <w:nsid w:val="60BB371B"/>
    <w:multiLevelType w:val="hybridMultilevel"/>
    <w:tmpl w:val="99D4F0D2"/>
    <w:lvl w:ilvl="0" w:tplc="6060BA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70"/>
    <w:rsid w:val="00000795"/>
    <w:rsid w:val="00002312"/>
    <w:rsid w:val="00002CFB"/>
    <w:rsid w:val="0000373F"/>
    <w:rsid w:val="0000739B"/>
    <w:rsid w:val="0001033B"/>
    <w:rsid w:val="00021515"/>
    <w:rsid w:val="000226F8"/>
    <w:rsid w:val="000276B8"/>
    <w:rsid w:val="00034660"/>
    <w:rsid w:val="00035AF0"/>
    <w:rsid w:val="00036C87"/>
    <w:rsid w:val="000378FF"/>
    <w:rsid w:val="0004185A"/>
    <w:rsid w:val="000438A4"/>
    <w:rsid w:val="00047498"/>
    <w:rsid w:val="00054DCB"/>
    <w:rsid w:val="0005661D"/>
    <w:rsid w:val="0006085E"/>
    <w:rsid w:val="0006492F"/>
    <w:rsid w:val="000737D6"/>
    <w:rsid w:val="000759DD"/>
    <w:rsid w:val="00082101"/>
    <w:rsid w:val="0008476E"/>
    <w:rsid w:val="00085B31"/>
    <w:rsid w:val="00087184"/>
    <w:rsid w:val="00095AF7"/>
    <w:rsid w:val="000A4CCB"/>
    <w:rsid w:val="000A5A4D"/>
    <w:rsid w:val="000A78A1"/>
    <w:rsid w:val="000B0EF3"/>
    <w:rsid w:val="000B58A4"/>
    <w:rsid w:val="000B7DAD"/>
    <w:rsid w:val="000C1460"/>
    <w:rsid w:val="000C246B"/>
    <w:rsid w:val="000C477A"/>
    <w:rsid w:val="000C789C"/>
    <w:rsid w:val="000D0BD8"/>
    <w:rsid w:val="000D1BC3"/>
    <w:rsid w:val="000D3D10"/>
    <w:rsid w:val="000D5130"/>
    <w:rsid w:val="000D7A33"/>
    <w:rsid w:val="000E02D1"/>
    <w:rsid w:val="000E2596"/>
    <w:rsid w:val="000E36A7"/>
    <w:rsid w:val="000E3921"/>
    <w:rsid w:val="000E62D7"/>
    <w:rsid w:val="000E7756"/>
    <w:rsid w:val="000F418C"/>
    <w:rsid w:val="000F507A"/>
    <w:rsid w:val="00106782"/>
    <w:rsid w:val="00113015"/>
    <w:rsid w:val="00113E1F"/>
    <w:rsid w:val="00114B49"/>
    <w:rsid w:val="00116073"/>
    <w:rsid w:val="001267BD"/>
    <w:rsid w:val="00133ABB"/>
    <w:rsid w:val="001354D7"/>
    <w:rsid w:val="001433FF"/>
    <w:rsid w:val="00147FA9"/>
    <w:rsid w:val="00150E92"/>
    <w:rsid w:val="0015585F"/>
    <w:rsid w:val="001659C0"/>
    <w:rsid w:val="00165EC5"/>
    <w:rsid w:val="00166180"/>
    <w:rsid w:val="00170A7C"/>
    <w:rsid w:val="00171409"/>
    <w:rsid w:val="00173820"/>
    <w:rsid w:val="0017510A"/>
    <w:rsid w:val="00180A37"/>
    <w:rsid w:val="00184440"/>
    <w:rsid w:val="0018656F"/>
    <w:rsid w:val="00191790"/>
    <w:rsid w:val="001931DF"/>
    <w:rsid w:val="001954D6"/>
    <w:rsid w:val="001977CB"/>
    <w:rsid w:val="0019781A"/>
    <w:rsid w:val="001A2F25"/>
    <w:rsid w:val="001B7289"/>
    <w:rsid w:val="001C283D"/>
    <w:rsid w:val="001C5ED4"/>
    <w:rsid w:val="001C6A33"/>
    <w:rsid w:val="001D0327"/>
    <w:rsid w:val="001D6B44"/>
    <w:rsid w:val="001E1DF8"/>
    <w:rsid w:val="001E2F9C"/>
    <w:rsid w:val="001E4708"/>
    <w:rsid w:val="001E7D27"/>
    <w:rsid w:val="001F5D82"/>
    <w:rsid w:val="0021079A"/>
    <w:rsid w:val="00210EA4"/>
    <w:rsid w:val="002146A4"/>
    <w:rsid w:val="002150AF"/>
    <w:rsid w:val="00226FBB"/>
    <w:rsid w:val="0022783E"/>
    <w:rsid w:val="002334FE"/>
    <w:rsid w:val="00233E47"/>
    <w:rsid w:val="00234635"/>
    <w:rsid w:val="00236420"/>
    <w:rsid w:val="00237175"/>
    <w:rsid w:val="002522CF"/>
    <w:rsid w:val="00252577"/>
    <w:rsid w:val="002608EF"/>
    <w:rsid w:val="00270590"/>
    <w:rsid w:val="002705DC"/>
    <w:rsid w:val="002707C2"/>
    <w:rsid w:val="002731F8"/>
    <w:rsid w:val="0028017A"/>
    <w:rsid w:val="002807CA"/>
    <w:rsid w:val="00283D63"/>
    <w:rsid w:val="00286736"/>
    <w:rsid w:val="00292E22"/>
    <w:rsid w:val="00296E86"/>
    <w:rsid w:val="002A0B8B"/>
    <w:rsid w:val="002A2A80"/>
    <w:rsid w:val="002B1237"/>
    <w:rsid w:val="002C40EA"/>
    <w:rsid w:val="002C52F9"/>
    <w:rsid w:val="002C73A6"/>
    <w:rsid w:val="002D2CCD"/>
    <w:rsid w:val="002D41E8"/>
    <w:rsid w:val="002E234D"/>
    <w:rsid w:val="002F05DA"/>
    <w:rsid w:val="0030202F"/>
    <w:rsid w:val="0030538D"/>
    <w:rsid w:val="00312775"/>
    <w:rsid w:val="00316EA5"/>
    <w:rsid w:val="00320357"/>
    <w:rsid w:val="0032422E"/>
    <w:rsid w:val="0032433B"/>
    <w:rsid w:val="00324E11"/>
    <w:rsid w:val="003302C0"/>
    <w:rsid w:val="0033183B"/>
    <w:rsid w:val="0034038F"/>
    <w:rsid w:val="00342CE0"/>
    <w:rsid w:val="00343EF0"/>
    <w:rsid w:val="00344557"/>
    <w:rsid w:val="0035461E"/>
    <w:rsid w:val="003560F8"/>
    <w:rsid w:val="00356591"/>
    <w:rsid w:val="003720E8"/>
    <w:rsid w:val="00372406"/>
    <w:rsid w:val="00373E80"/>
    <w:rsid w:val="00374B4F"/>
    <w:rsid w:val="00385170"/>
    <w:rsid w:val="00386F24"/>
    <w:rsid w:val="00396193"/>
    <w:rsid w:val="003A0166"/>
    <w:rsid w:val="003A0DCC"/>
    <w:rsid w:val="003A2AB1"/>
    <w:rsid w:val="003A3013"/>
    <w:rsid w:val="003A637D"/>
    <w:rsid w:val="003A6CA7"/>
    <w:rsid w:val="003B2B90"/>
    <w:rsid w:val="003B2D84"/>
    <w:rsid w:val="003C2991"/>
    <w:rsid w:val="003C4AE1"/>
    <w:rsid w:val="003C7E00"/>
    <w:rsid w:val="003D099C"/>
    <w:rsid w:val="003D2BE9"/>
    <w:rsid w:val="003D2BED"/>
    <w:rsid w:val="003D495E"/>
    <w:rsid w:val="003D4987"/>
    <w:rsid w:val="003D6EC1"/>
    <w:rsid w:val="003E485D"/>
    <w:rsid w:val="003F1814"/>
    <w:rsid w:val="004009D9"/>
    <w:rsid w:val="004019D3"/>
    <w:rsid w:val="004037F1"/>
    <w:rsid w:val="00405D91"/>
    <w:rsid w:val="00406AD8"/>
    <w:rsid w:val="00413760"/>
    <w:rsid w:val="0041476E"/>
    <w:rsid w:val="004235B8"/>
    <w:rsid w:val="00426C4E"/>
    <w:rsid w:val="00430980"/>
    <w:rsid w:val="00434F67"/>
    <w:rsid w:val="00436DBF"/>
    <w:rsid w:val="004372A6"/>
    <w:rsid w:val="00450C38"/>
    <w:rsid w:val="0045227E"/>
    <w:rsid w:val="004608F7"/>
    <w:rsid w:val="0046186D"/>
    <w:rsid w:val="0048577F"/>
    <w:rsid w:val="004873B1"/>
    <w:rsid w:val="004956DB"/>
    <w:rsid w:val="0049593E"/>
    <w:rsid w:val="004A0490"/>
    <w:rsid w:val="004A2BB1"/>
    <w:rsid w:val="004A4833"/>
    <w:rsid w:val="004A6122"/>
    <w:rsid w:val="004B2380"/>
    <w:rsid w:val="004C04B0"/>
    <w:rsid w:val="004D122D"/>
    <w:rsid w:val="004D2249"/>
    <w:rsid w:val="004D5832"/>
    <w:rsid w:val="004E1BA3"/>
    <w:rsid w:val="004E3C8C"/>
    <w:rsid w:val="004E7AFD"/>
    <w:rsid w:val="004E7B37"/>
    <w:rsid w:val="004F2846"/>
    <w:rsid w:val="004F3719"/>
    <w:rsid w:val="004F473F"/>
    <w:rsid w:val="004F725B"/>
    <w:rsid w:val="00500474"/>
    <w:rsid w:val="00502190"/>
    <w:rsid w:val="00511286"/>
    <w:rsid w:val="00513E9F"/>
    <w:rsid w:val="00514D09"/>
    <w:rsid w:val="00527B98"/>
    <w:rsid w:val="0053055D"/>
    <w:rsid w:val="00530B78"/>
    <w:rsid w:val="0053520C"/>
    <w:rsid w:val="00536F0E"/>
    <w:rsid w:val="005372C2"/>
    <w:rsid w:val="00537B78"/>
    <w:rsid w:val="005405D6"/>
    <w:rsid w:val="005413C0"/>
    <w:rsid w:val="005430B5"/>
    <w:rsid w:val="00543903"/>
    <w:rsid w:val="005447CD"/>
    <w:rsid w:val="00547089"/>
    <w:rsid w:val="00550469"/>
    <w:rsid w:val="00551091"/>
    <w:rsid w:val="00554A4E"/>
    <w:rsid w:val="00555527"/>
    <w:rsid w:val="00556381"/>
    <w:rsid w:val="00556EE8"/>
    <w:rsid w:val="00564FE5"/>
    <w:rsid w:val="005668C9"/>
    <w:rsid w:val="0056698D"/>
    <w:rsid w:val="00566D88"/>
    <w:rsid w:val="0058011F"/>
    <w:rsid w:val="00580625"/>
    <w:rsid w:val="00582784"/>
    <w:rsid w:val="00593352"/>
    <w:rsid w:val="00597624"/>
    <w:rsid w:val="005978A2"/>
    <w:rsid w:val="005A0EA4"/>
    <w:rsid w:val="005A2DD9"/>
    <w:rsid w:val="005A40A7"/>
    <w:rsid w:val="005A675C"/>
    <w:rsid w:val="005A6DA8"/>
    <w:rsid w:val="005B0649"/>
    <w:rsid w:val="005B6F65"/>
    <w:rsid w:val="005B7767"/>
    <w:rsid w:val="005C2E8B"/>
    <w:rsid w:val="005D0122"/>
    <w:rsid w:val="005D0201"/>
    <w:rsid w:val="005D091B"/>
    <w:rsid w:val="005D0E11"/>
    <w:rsid w:val="005D1CA8"/>
    <w:rsid w:val="005D41A5"/>
    <w:rsid w:val="005D68BC"/>
    <w:rsid w:val="005D6F39"/>
    <w:rsid w:val="005E0985"/>
    <w:rsid w:val="005E1697"/>
    <w:rsid w:val="005F25AC"/>
    <w:rsid w:val="005F4E35"/>
    <w:rsid w:val="005F5DD6"/>
    <w:rsid w:val="00600876"/>
    <w:rsid w:val="00603D58"/>
    <w:rsid w:val="00603E03"/>
    <w:rsid w:val="0061174F"/>
    <w:rsid w:val="0062163C"/>
    <w:rsid w:val="006236D1"/>
    <w:rsid w:val="00627156"/>
    <w:rsid w:val="00627EAE"/>
    <w:rsid w:val="00634B3B"/>
    <w:rsid w:val="006358F5"/>
    <w:rsid w:val="00636470"/>
    <w:rsid w:val="00636C26"/>
    <w:rsid w:val="00646C11"/>
    <w:rsid w:val="00647C0C"/>
    <w:rsid w:val="006501E9"/>
    <w:rsid w:val="00653832"/>
    <w:rsid w:val="006557EE"/>
    <w:rsid w:val="00657989"/>
    <w:rsid w:val="006628D6"/>
    <w:rsid w:val="00664627"/>
    <w:rsid w:val="00664B6B"/>
    <w:rsid w:val="00666F54"/>
    <w:rsid w:val="006672BC"/>
    <w:rsid w:val="006678C2"/>
    <w:rsid w:val="0067237A"/>
    <w:rsid w:val="00673942"/>
    <w:rsid w:val="006842A1"/>
    <w:rsid w:val="00684F50"/>
    <w:rsid w:val="00687505"/>
    <w:rsid w:val="006934A8"/>
    <w:rsid w:val="006977EE"/>
    <w:rsid w:val="00697CD1"/>
    <w:rsid w:val="006A0E62"/>
    <w:rsid w:val="006A4A72"/>
    <w:rsid w:val="006B0A95"/>
    <w:rsid w:val="006B0FB0"/>
    <w:rsid w:val="006B2002"/>
    <w:rsid w:val="006B2265"/>
    <w:rsid w:val="006B2554"/>
    <w:rsid w:val="006B2853"/>
    <w:rsid w:val="006B6978"/>
    <w:rsid w:val="006B7FBC"/>
    <w:rsid w:val="006C018A"/>
    <w:rsid w:val="006C1C0D"/>
    <w:rsid w:val="006C72A7"/>
    <w:rsid w:val="006D6197"/>
    <w:rsid w:val="006E14D7"/>
    <w:rsid w:val="006E1D23"/>
    <w:rsid w:val="006E39B5"/>
    <w:rsid w:val="006F0207"/>
    <w:rsid w:val="006F3455"/>
    <w:rsid w:val="006F67FD"/>
    <w:rsid w:val="006F786E"/>
    <w:rsid w:val="00702D87"/>
    <w:rsid w:val="00704916"/>
    <w:rsid w:val="0071558C"/>
    <w:rsid w:val="00717CE7"/>
    <w:rsid w:val="007210D0"/>
    <w:rsid w:val="00723869"/>
    <w:rsid w:val="00742108"/>
    <w:rsid w:val="0074648B"/>
    <w:rsid w:val="00752036"/>
    <w:rsid w:val="007617D9"/>
    <w:rsid w:val="007629F1"/>
    <w:rsid w:val="00774D8B"/>
    <w:rsid w:val="00784A2C"/>
    <w:rsid w:val="00784B56"/>
    <w:rsid w:val="00785DFB"/>
    <w:rsid w:val="00787783"/>
    <w:rsid w:val="007913DA"/>
    <w:rsid w:val="00794633"/>
    <w:rsid w:val="007A6F77"/>
    <w:rsid w:val="007B0ED8"/>
    <w:rsid w:val="007B296F"/>
    <w:rsid w:val="007C6FDB"/>
    <w:rsid w:val="007D1042"/>
    <w:rsid w:val="007D434A"/>
    <w:rsid w:val="007D58F2"/>
    <w:rsid w:val="007D5B51"/>
    <w:rsid w:val="007D63C1"/>
    <w:rsid w:val="007D78FF"/>
    <w:rsid w:val="007E09BD"/>
    <w:rsid w:val="007E39C7"/>
    <w:rsid w:val="007E3F84"/>
    <w:rsid w:val="007E4525"/>
    <w:rsid w:val="007E78EA"/>
    <w:rsid w:val="007E7EF4"/>
    <w:rsid w:val="008022C5"/>
    <w:rsid w:val="00803813"/>
    <w:rsid w:val="0080688B"/>
    <w:rsid w:val="00811484"/>
    <w:rsid w:val="00811E69"/>
    <w:rsid w:val="0081587C"/>
    <w:rsid w:val="0082208D"/>
    <w:rsid w:val="00831C9A"/>
    <w:rsid w:val="008320D0"/>
    <w:rsid w:val="008360C7"/>
    <w:rsid w:val="008430C2"/>
    <w:rsid w:val="0085047F"/>
    <w:rsid w:val="00850761"/>
    <w:rsid w:val="00852A38"/>
    <w:rsid w:val="00852F22"/>
    <w:rsid w:val="00855C6F"/>
    <w:rsid w:val="00855E42"/>
    <w:rsid w:val="008606A8"/>
    <w:rsid w:val="00861A01"/>
    <w:rsid w:val="00861EA3"/>
    <w:rsid w:val="00861F7F"/>
    <w:rsid w:val="008628F9"/>
    <w:rsid w:val="008654A3"/>
    <w:rsid w:val="00866E08"/>
    <w:rsid w:val="00870E1B"/>
    <w:rsid w:val="00872661"/>
    <w:rsid w:val="008750D2"/>
    <w:rsid w:val="008801DF"/>
    <w:rsid w:val="00882EEF"/>
    <w:rsid w:val="00884A02"/>
    <w:rsid w:val="0088585F"/>
    <w:rsid w:val="00887A70"/>
    <w:rsid w:val="00891C2B"/>
    <w:rsid w:val="0089290B"/>
    <w:rsid w:val="00894795"/>
    <w:rsid w:val="00894EDD"/>
    <w:rsid w:val="00895FD3"/>
    <w:rsid w:val="008A0215"/>
    <w:rsid w:val="008A2840"/>
    <w:rsid w:val="008A45FB"/>
    <w:rsid w:val="008B3562"/>
    <w:rsid w:val="008B7774"/>
    <w:rsid w:val="008C1747"/>
    <w:rsid w:val="008C2F21"/>
    <w:rsid w:val="008C504C"/>
    <w:rsid w:val="008D0D51"/>
    <w:rsid w:val="008D2B46"/>
    <w:rsid w:val="008D7001"/>
    <w:rsid w:val="008E0F3A"/>
    <w:rsid w:val="008E6AB4"/>
    <w:rsid w:val="008E6FAA"/>
    <w:rsid w:val="008F1A17"/>
    <w:rsid w:val="008F1BF6"/>
    <w:rsid w:val="0090153A"/>
    <w:rsid w:val="00911C82"/>
    <w:rsid w:val="00920E49"/>
    <w:rsid w:val="0094239C"/>
    <w:rsid w:val="00944B55"/>
    <w:rsid w:val="00954F57"/>
    <w:rsid w:val="00963657"/>
    <w:rsid w:val="00971CAD"/>
    <w:rsid w:val="0097382B"/>
    <w:rsid w:val="00976D25"/>
    <w:rsid w:val="00977EB6"/>
    <w:rsid w:val="00980B68"/>
    <w:rsid w:val="00981993"/>
    <w:rsid w:val="00982AA2"/>
    <w:rsid w:val="00983761"/>
    <w:rsid w:val="00985F78"/>
    <w:rsid w:val="009861F7"/>
    <w:rsid w:val="0098687C"/>
    <w:rsid w:val="0098748F"/>
    <w:rsid w:val="00996BF7"/>
    <w:rsid w:val="009A0F33"/>
    <w:rsid w:val="009A19EC"/>
    <w:rsid w:val="009B2FCF"/>
    <w:rsid w:val="009B39B6"/>
    <w:rsid w:val="009C4388"/>
    <w:rsid w:val="009C6BE8"/>
    <w:rsid w:val="009C6CCB"/>
    <w:rsid w:val="009D0496"/>
    <w:rsid w:val="009D55EB"/>
    <w:rsid w:val="009D60BA"/>
    <w:rsid w:val="009D682B"/>
    <w:rsid w:val="009E2030"/>
    <w:rsid w:val="009E4584"/>
    <w:rsid w:val="009E5BC8"/>
    <w:rsid w:val="009E7503"/>
    <w:rsid w:val="009F3412"/>
    <w:rsid w:val="009F499B"/>
    <w:rsid w:val="00A04979"/>
    <w:rsid w:val="00A05942"/>
    <w:rsid w:val="00A12562"/>
    <w:rsid w:val="00A17A2E"/>
    <w:rsid w:val="00A217C6"/>
    <w:rsid w:val="00A2226E"/>
    <w:rsid w:val="00A225B0"/>
    <w:rsid w:val="00A31CDF"/>
    <w:rsid w:val="00A37D3A"/>
    <w:rsid w:val="00A40F65"/>
    <w:rsid w:val="00A412EC"/>
    <w:rsid w:val="00A4131B"/>
    <w:rsid w:val="00A46054"/>
    <w:rsid w:val="00A516FD"/>
    <w:rsid w:val="00A52E83"/>
    <w:rsid w:val="00A536BD"/>
    <w:rsid w:val="00A55D7F"/>
    <w:rsid w:val="00A63CCC"/>
    <w:rsid w:val="00A70F23"/>
    <w:rsid w:val="00A715AB"/>
    <w:rsid w:val="00A8296E"/>
    <w:rsid w:val="00A830F9"/>
    <w:rsid w:val="00A9471A"/>
    <w:rsid w:val="00AA13F0"/>
    <w:rsid w:val="00AA1540"/>
    <w:rsid w:val="00AA2198"/>
    <w:rsid w:val="00AA38C3"/>
    <w:rsid w:val="00AA624D"/>
    <w:rsid w:val="00AB373E"/>
    <w:rsid w:val="00AB3FC2"/>
    <w:rsid w:val="00AB677A"/>
    <w:rsid w:val="00AC6AE2"/>
    <w:rsid w:val="00AC7109"/>
    <w:rsid w:val="00AD2E9E"/>
    <w:rsid w:val="00AD7EC8"/>
    <w:rsid w:val="00AE1693"/>
    <w:rsid w:val="00AE2F5F"/>
    <w:rsid w:val="00AE4026"/>
    <w:rsid w:val="00AE4FCC"/>
    <w:rsid w:val="00AF1AD2"/>
    <w:rsid w:val="00AF33A1"/>
    <w:rsid w:val="00AF35A4"/>
    <w:rsid w:val="00AF66A2"/>
    <w:rsid w:val="00B001F8"/>
    <w:rsid w:val="00B04ECF"/>
    <w:rsid w:val="00B04F90"/>
    <w:rsid w:val="00B056F9"/>
    <w:rsid w:val="00B065B9"/>
    <w:rsid w:val="00B07546"/>
    <w:rsid w:val="00B10569"/>
    <w:rsid w:val="00B1486F"/>
    <w:rsid w:val="00B1748D"/>
    <w:rsid w:val="00B17559"/>
    <w:rsid w:val="00B2112B"/>
    <w:rsid w:val="00B214F4"/>
    <w:rsid w:val="00B229DA"/>
    <w:rsid w:val="00B313F9"/>
    <w:rsid w:val="00B3291B"/>
    <w:rsid w:val="00B33881"/>
    <w:rsid w:val="00B36658"/>
    <w:rsid w:val="00B43AC4"/>
    <w:rsid w:val="00B54053"/>
    <w:rsid w:val="00B57192"/>
    <w:rsid w:val="00B57D6E"/>
    <w:rsid w:val="00B64BC8"/>
    <w:rsid w:val="00B66E7C"/>
    <w:rsid w:val="00B674C6"/>
    <w:rsid w:val="00B72C4B"/>
    <w:rsid w:val="00B94F70"/>
    <w:rsid w:val="00B950CE"/>
    <w:rsid w:val="00BA3D8A"/>
    <w:rsid w:val="00BA744C"/>
    <w:rsid w:val="00BB5029"/>
    <w:rsid w:val="00BC007B"/>
    <w:rsid w:val="00BC230E"/>
    <w:rsid w:val="00BC6EE1"/>
    <w:rsid w:val="00BC7512"/>
    <w:rsid w:val="00BD4111"/>
    <w:rsid w:val="00BD461C"/>
    <w:rsid w:val="00BD629C"/>
    <w:rsid w:val="00BE039F"/>
    <w:rsid w:val="00BE093A"/>
    <w:rsid w:val="00BE1D80"/>
    <w:rsid w:val="00BE2954"/>
    <w:rsid w:val="00BE4274"/>
    <w:rsid w:val="00BF12CB"/>
    <w:rsid w:val="00BF5022"/>
    <w:rsid w:val="00BF5A92"/>
    <w:rsid w:val="00BF786B"/>
    <w:rsid w:val="00C11F7F"/>
    <w:rsid w:val="00C12E0C"/>
    <w:rsid w:val="00C17CD2"/>
    <w:rsid w:val="00C21057"/>
    <w:rsid w:val="00C22182"/>
    <w:rsid w:val="00C329EA"/>
    <w:rsid w:val="00C36836"/>
    <w:rsid w:val="00C433C3"/>
    <w:rsid w:val="00C459A5"/>
    <w:rsid w:val="00C464B5"/>
    <w:rsid w:val="00C464DD"/>
    <w:rsid w:val="00C502E4"/>
    <w:rsid w:val="00C50B52"/>
    <w:rsid w:val="00C5229D"/>
    <w:rsid w:val="00C6282B"/>
    <w:rsid w:val="00C6697E"/>
    <w:rsid w:val="00C749E1"/>
    <w:rsid w:val="00C80365"/>
    <w:rsid w:val="00C8194C"/>
    <w:rsid w:val="00C81E9A"/>
    <w:rsid w:val="00C834EB"/>
    <w:rsid w:val="00C86466"/>
    <w:rsid w:val="00C87437"/>
    <w:rsid w:val="00C87668"/>
    <w:rsid w:val="00CA3D18"/>
    <w:rsid w:val="00CA7CF6"/>
    <w:rsid w:val="00CB064A"/>
    <w:rsid w:val="00CB2CEC"/>
    <w:rsid w:val="00CB6E6C"/>
    <w:rsid w:val="00CD1F30"/>
    <w:rsid w:val="00CD40B7"/>
    <w:rsid w:val="00CD570E"/>
    <w:rsid w:val="00CD7284"/>
    <w:rsid w:val="00CE437B"/>
    <w:rsid w:val="00CE623E"/>
    <w:rsid w:val="00CE66D3"/>
    <w:rsid w:val="00CF50A7"/>
    <w:rsid w:val="00D03868"/>
    <w:rsid w:val="00D1014C"/>
    <w:rsid w:val="00D12FB0"/>
    <w:rsid w:val="00D131E0"/>
    <w:rsid w:val="00D13F0E"/>
    <w:rsid w:val="00D1521B"/>
    <w:rsid w:val="00D17DA6"/>
    <w:rsid w:val="00D2067B"/>
    <w:rsid w:val="00D23208"/>
    <w:rsid w:val="00D2322F"/>
    <w:rsid w:val="00D33805"/>
    <w:rsid w:val="00D350E4"/>
    <w:rsid w:val="00D40B32"/>
    <w:rsid w:val="00D41330"/>
    <w:rsid w:val="00D54C21"/>
    <w:rsid w:val="00D54CF9"/>
    <w:rsid w:val="00D56F0A"/>
    <w:rsid w:val="00D60A4D"/>
    <w:rsid w:val="00D66AC3"/>
    <w:rsid w:val="00D72356"/>
    <w:rsid w:val="00D74205"/>
    <w:rsid w:val="00D747C6"/>
    <w:rsid w:val="00D77524"/>
    <w:rsid w:val="00D84D4A"/>
    <w:rsid w:val="00D85444"/>
    <w:rsid w:val="00D85730"/>
    <w:rsid w:val="00D94CA9"/>
    <w:rsid w:val="00D97EB5"/>
    <w:rsid w:val="00DA1665"/>
    <w:rsid w:val="00DA221F"/>
    <w:rsid w:val="00DB04C2"/>
    <w:rsid w:val="00DB4CED"/>
    <w:rsid w:val="00DC00A4"/>
    <w:rsid w:val="00DC022D"/>
    <w:rsid w:val="00DC2B75"/>
    <w:rsid w:val="00DC3F32"/>
    <w:rsid w:val="00DC6136"/>
    <w:rsid w:val="00DC7F4E"/>
    <w:rsid w:val="00DD0A20"/>
    <w:rsid w:val="00DD234C"/>
    <w:rsid w:val="00DD3D60"/>
    <w:rsid w:val="00DD736F"/>
    <w:rsid w:val="00DE11B9"/>
    <w:rsid w:val="00DE6092"/>
    <w:rsid w:val="00DE6BA9"/>
    <w:rsid w:val="00DE6BBA"/>
    <w:rsid w:val="00DF274A"/>
    <w:rsid w:val="00DF7D9D"/>
    <w:rsid w:val="00E006B1"/>
    <w:rsid w:val="00E00F74"/>
    <w:rsid w:val="00E0168A"/>
    <w:rsid w:val="00E04A05"/>
    <w:rsid w:val="00E12247"/>
    <w:rsid w:val="00E14515"/>
    <w:rsid w:val="00E14575"/>
    <w:rsid w:val="00E21CDD"/>
    <w:rsid w:val="00E32095"/>
    <w:rsid w:val="00E3359E"/>
    <w:rsid w:val="00E33F38"/>
    <w:rsid w:val="00E4242C"/>
    <w:rsid w:val="00E451D2"/>
    <w:rsid w:val="00E45D13"/>
    <w:rsid w:val="00E50E19"/>
    <w:rsid w:val="00E51A25"/>
    <w:rsid w:val="00E53C02"/>
    <w:rsid w:val="00E57709"/>
    <w:rsid w:val="00E605C1"/>
    <w:rsid w:val="00E61FCD"/>
    <w:rsid w:val="00E622B7"/>
    <w:rsid w:val="00E729C3"/>
    <w:rsid w:val="00E72A8D"/>
    <w:rsid w:val="00E73792"/>
    <w:rsid w:val="00E80208"/>
    <w:rsid w:val="00E85E7C"/>
    <w:rsid w:val="00E92DA2"/>
    <w:rsid w:val="00EA1D17"/>
    <w:rsid w:val="00EA2907"/>
    <w:rsid w:val="00EA4D58"/>
    <w:rsid w:val="00EA75E2"/>
    <w:rsid w:val="00EA7CFF"/>
    <w:rsid w:val="00EB5510"/>
    <w:rsid w:val="00EB5F96"/>
    <w:rsid w:val="00EB704A"/>
    <w:rsid w:val="00EB7797"/>
    <w:rsid w:val="00EC3243"/>
    <w:rsid w:val="00EC423E"/>
    <w:rsid w:val="00ED391B"/>
    <w:rsid w:val="00EE1371"/>
    <w:rsid w:val="00EE16C8"/>
    <w:rsid w:val="00EE73D4"/>
    <w:rsid w:val="00EF649F"/>
    <w:rsid w:val="00EF68FB"/>
    <w:rsid w:val="00F0114C"/>
    <w:rsid w:val="00F02073"/>
    <w:rsid w:val="00F02D42"/>
    <w:rsid w:val="00F0736C"/>
    <w:rsid w:val="00F16C9E"/>
    <w:rsid w:val="00F2201D"/>
    <w:rsid w:val="00F23DE2"/>
    <w:rsid w:val="00F34BD7"/>
    <w:rsid w:val="00F35BE7"/>
    <w:rsid w:val="00F3642C"/>
    <w:rsid w:val="00F446DC"/>
    <w:rsid w:val="00F47547"/>
    <w:rsid w:val="00F47FA5"/>
    <w:rsid w:val="00F525C2"/>
    <w:rsid w:val="00F55BF7"/>
    <w:rsid w:val="00F55ECC"/>
    <w:rsid w:val="00F62B2F"/>
    <w:rsid w:val="00F66855"/>
    <w:rsid w:val="00F67E3E"/>
    <w:rsid w:val="00F751E9"/>
    <w:rsid w:val="00F818A3"/>
    <w:rsid w:val="00F8593F"/>
    <w:rsid w:val="00F91EC0"/>
    <w:rsid w:val="00F94108"/>
    <w:rsid w:val="00FA1ED4"/>
    <w:rsid w:val="00FA33F2"/>
    <w:rsid w:val="00FB67BD"/>
    <w:rsid w:val="00FB7684"/>
    <w:rsid w:val="00FC37BE"/>
    <w:rsid w:val="00FC4559"/>
    <w:rsid w:val="00FD484D"/>
    <w:rsid w:val="00FD7771"/>
    <w:rsid w:val="00FD79EA"/>
    <w:rsid w:val="00FE0BC6"/>
    <w:rsid w:val="00FE2735"/>
    <w:rsid w:val="00FE5E39"/>
    <w:rsid w:val="00FE7ACD"/>
    <w:rsid w:val="00FF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ECADEF"/>
  <w15:chartTrackingRefBased/>
  <w15:docId w15:val="{71978F4F-038A-4C3B-8867-F559666B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EC8"/>
    <w:rPr>
      <w:lang w:val="uk-UA"/>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right"/>
      <w:outlineLvl w:val="2"/>
    </w:pPr>
    <w:rPr>
      <w:sz w:val="28"/>
      <w:lang w:val="en-US"/>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sz w:val="28"/>
    </w:rPr>
  </w:style>
  <w:style w:type="paragraph" w:styleId="6">
    <w:name w:val="heading 6"/>
    <w:basedOn w:val="a"/>
    <w:next w:val="a"/>
    <w:qFormat/>
    <w:pPr>
      <w:spacing w:before="240" w:after="60"/>
      <w:outlineLvl w:val="5"/>
    </w:pPr>
    <w:rPr>
      <w:rFonts w:ascii="Calibri" w:hAnsi="Calibri" w:cs="Calibri"/>
      <w:b/>
      <w:sz w:val="22"/>
      <w:szCs w:val="22"/>
    </w:rPr>
  </w:style>
  <w:style w:type="paragraph" w:styleId="7">
    <w:name w:val="heading 7"/>
    <w:basedOn w:val="a"/>
    <w:next w:val="a"/>
    <w:link w:val="70"/>
    <w:qFormat/>
    <w:pPr>
      <w:spacing w:before="240" w:after="60"/>
      <w:outlineLvl w:val="6"/>
    </w:pPr>
    <w:rPr>
      <w:sz w:val="24"/>
      <w:szCs w:val="24"/>
    </w:rPr>
  </w:style>
  <w:style w:type="paragraph" w:styleId="8">
    <w:name w:val="heading 8"/>
    <w:basedOn w:val="a"/>
    <w:next w:val="a"/>
    <w:qFormat/>
    <w:pPr>
      <w:spacing w:before="240" w:after="60"/>
      <w:outlineLvl w:val="7"/>
    </w:pPr>
    <w:rPr>
      <w:i/>
      <w:sz w:val="24"/>
      <w:szCs w:val="24"/>
    </w:rPr>
  </w:style>
  <w:style w:type="paragraph" w:styleId="9">
    <w:name w:val="heading 9"/>
    <w:basedOn w:val="a"/>
    <w:next w:val="a"/>
    <w:qFormat/>
    <w:pPr>
      <w:spacing w:before="240" w:after="60"/>
      <w:outlineLvl w:val="8"/>
    </w:pPr>
    <w:rPr>
      <w:rFonts w:ascii="Cambria" w:hAnsi="Cambria" w:cs="Cambria"/>
      <w:sz w:val="22"/>
      <w:szCs w:val="22"/>
    </w:rPr>
  </w:style>
  <w:style w:type="character" w:default="1" w:styleId="a0">
    <w:name w:val="Default Paragraph Font"/>
  </w:style>
  <w:style w:type="table" w:default="1" w:styleId="a1">
    <w:name w:val="Normal Table"/>
    <w:tblPr>
      <w:tblInd w:w="0" w:type="dxa"/>
      <w:tblCellMar>
        <w:top w:w="0" w:type="dxa"/>
        <w:left w:w="108" w:type="dxa"/>
        <w:bottom w:w="0" w:type="dxa"/>
        <w:right w:w="108" w:type="dxa"/>
      </w:tblCellMar>
    </w:tblPr>
  </w:style>
  <w:style w:type="numbering" w:default="1" w:styleId="a2">
    <w:name w:val="No List"/>
  </w:style>
  <w:style w:type="paragraph" w:styleId="30">
    <w:name w:val="Body Text Indent 3"/>
    <w:aliases w:val="Знак, Знак"/>
    <w:basedOn w:val="a"/>
    <w:link w:val="31"/>
    <w:pPr>
      <w:spacing w:after="120"/>
      <w:ind w:left="283"/>
    </w:pPr>
    <w:rPr>
      <w:sz w:val="16"/>
      <w:szCs w:val="16"/>
    </w:rPr>
  </w:style>
  <w:style w:type="paragraph" w:styleId="20">
    <w:name w:val="Body Text 2"/>
    <w:basedOn w:val="a"/>
    <w:pPr>
      <w:spacing w:after="120" w:line="480" w:lineRule="auto"/>
    </w:pPr>
  </w:style>
  <w:style w:type="paragraph" w:styleId="a3">
    <w:name w:val="Title"/>
    <w:basedOn w:val="a"/>
    <w:qFormat/>
    <w:pPr>
      <w:jc w:val="center"/>
    </w:pPr>
    <w:rPr>
      <w:sz w:val="28"/>
      <w:szCs w:val="24"/>
    </w:rPr>
  </w:style>
  <w:style w:type="paragraph" w:styleId="a4">
    <w:name w:val="Body Text"/>
    <w:basedOn w:val="a"/>
    <w:link w:val="a5"/>
    <w:pPr>
      <w:spacing w:after="120"/>
    </w:pPr>
  </w:style>
  <w:style w:type="paragraph" w:styleId="a6">
    <w:name w:val="header"/>
    <w:basedOn w:val="a"/>
    <w:link w:val="10"/>
    <w:pPr>
      <w:tabs>
        <w:tab w:val="center" w:pos="4677"/>
        <w:tab w:val="right" w:pos="9353"/>
      </w:tabs>
    </w:pPr>
  </w:style>
  <w:style w:type="paragraph" w:styleId="a7">
    <w:name w:val="footer"/>
    <w:basedOn w:val="a"/>
    <w:pPr>
      <w:tabs>
        <w:tab w:val="center" w:pos="4677"/>
        <w:tab w:val="right" w:pos="9353"/>
      </w:tabs>
    </w:pPr>
  </w:style>
  <w:style w:type="paragraph" w:styleId="32">
    <w:name w:val="Body Text 3"/>
    <w:basedOn w:val="a"/>
    <w:pPr>
      <w:spacing w:after="120"/>
    </w:pPr>
    <w:rPr>
      <w:sz w:val="16"/>
      <w:szCs w:val="16"/>
    </w:rPr>
  </w:style>
  <w:style w:type="paragraph" w:styleId="a8">
    <w:name w:val="Body Text Indent"/>
    <w:basedOn w:val="a"/>
    <w:pPr>
      <w:spacing w:after="120"/>
      <w:ind w:left="283"/>
    </w:pPr>
  </w:style>
  <w:style w:type="paragraph" w:styleId="21">
    <w:name w:val="Body Text Indent 2"/>
    <w:basedOn w:val="a"/>
    <w:pPr>
      <w:spacing w:after="120" w:line="480" w:lineRule="auto"/>
      <w:ind w:left="283"/>
    </w:pPr>
  </w:style>
  <w:style w:type="paragraph" w:styleId="a9">
    <w:name w:val="Block Text"/>
    <w:basedOn w:val="a"/>
    <w:pPr>
      <w:widowControl w:val="0"/>
      <w:tabs>
        <w:tab w:val="left" w:pos="8505"/>
      </w:tabs>
      <w:spacing w:line="10" w:lineRule="atLeast"/>
      <w:ind w:left="-57" w:right="-57"/>
      <w:jc w:val="center"/>
    </w:pPr>
    <w:rPr>
      <w:sz w:val="28"/>
      <w:szCs w:val="28"/>
      <w:lang w:val="ru-RU"/>
    </w:rPr>
  </w:style>
  <w:style w:type="paragraph" w:customStyle="1" w:styleId="TableContents">
    <w:name w:val="Table Contents"/>
    <w:basedOn w:val="a"/>
    <w:pPr>
      <w:suppressLineNumbers/>
      <w:jc w:val="both"/>
    </w:pPr>
    <w:rPr>
      <w:sz w:val="28"/>
      <w:lang w:val="ru-RU" w:eastAsia="ar-SA"/>
    </w:rPr>
  </w:style>
  <w:style w:type="paragraph" w:customStyle="1" w:styleId="BodyText2">
    <w:name w:val="Body Text 2*"/>
    <w:basedOn w:val="a"/>
    <w:pPr>
      <w:widowControl w:val="0"/>
      <w:ind w:firstLine="567"/>
      <w:jc w:val="both"/>
    </w:pPr>
    <w:rPr>
      <w:sz w:val="28"/>
      <w:lang w:val="ru-RU"/>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9353"/>
        <w:tab w:val="left" w:pos="11908"/>
        <w:tab w:val="left" w:pos="12824"/>
        <w:tab w:val="left" w:pos="13740"/>
        <w:tab w:val="left" w:pos="14656"/>
      </w:tabs>
    </w:pPr>
    <w:rPr>
      <w:rFonts w:ascii="Courier New" w:hAnsi="Courier New" w:cs="Courier New"/>
      <w:lang w:val="ru-RU"/>
    </w:rPr>
  </w:style>
  <w:style w:type="paragraph" w:styleId="aa">
    <w:name w:val="Balloon Text"/>
    <w:basedOn w:val="a"/>
    <w:rPr>
      <w:rFonts w:ascii="Tahoma" w:hAnsi="Tahoma" w:cs="Tahoma"/>
      <w:sz w:val="16"/>
      <w:szCs w:val="16"/>
    </w:rPr>
  </w:style>
  <w:style w:type="paragraph" w:styleId="11">
    <w:name w:val="toc 1"/>
    <w:basedOn w:val="a"/>
    <w:next w:val="a"/>
  </w:style>
  <w:style w:type="paragraph" w:styleId="33">
    <w:name w:val="toc 3"/>
    <w:basedOn w:val="a"/>
    <w:next w:val="a"/>
    <w:pPr>
      <w:ind w:left="400"/>
    </w:pPr>
  </w:style>
  <w:style w:type="paragraph" w:styleId="22">
    <w:name w:val="toc 2"/>
    <w:basedOn w:val="a"/>
    <w:next w:val="a"/>
    <w:pPr>
      <w:ind w:left="200"/>
    </w:pPr>
  </w:style>
  <w:style w:type="paragraph" w:styleId="ab">
    <w:name w:val="footnote text"/>
    <w:basedOn w:val="a"/>
  </w:style>
  <w:style w:type="paragraph" w:customStyle="1" w:styleId="tm9">
    <w:name w:val="tm9"/>
    <w:basedOn w:val="a"/>
    <w:pPr>
      <w:spacing w:before="20" w:after="20" w:line="233" w:lineRule="auto"/>
      <w:ind w:firstLine="710"/>
      <w:jc w:val="both"/>
    </w:pPr>
    <w:rPr>
      <w:color w:val="000000"/>
      <w:sz w:val="28"/>
      <w:szCs w:val="28"/>
      <w:lang w:eastAsia="uk-UA"/>
    </w:rPr>
  </w:style>
  <w:style w:type="paragraph" w:customStyle="1" w:styleId="tm13">
    <w:name w:val="tm13"/>
    <w:basedOn w:val="a"/>
    <w:pPr>
      <w:spacing w:before="120" w:after="60" w:line="233" w:lineRule="auto"/>
      <w:ind w:firstLine="710"/>
      <w:jc w:val="both"/>
    </w:pPr>
    <w:rPr>
      <w:color w:val="000000"/>
      <w:sz w:val="28"/>
      <w:szCs w:val="28"/>
      <w:lang w:eastAsia="uk-UA"/>
    </w:rPr>
  </w:style>
  <w:style w:type="paragraph" w:customStyle="1" w:styleId="tm19">
    <w:name w:val="tm19"/>
    <w:basedOn w:val="a"/>
    <w:pPr>
      <w:spacing w:before="20" w:after="20" w:line="233" w:lineRule="auto"/>
      <w:jc w:val="both"/>
    </w:pPr>
    <w:rPr>
      <w:color w:val="000000"/>
      <w:lang w:eastAsia="uk-UA"/>
    </w:rPr>
  </w:style>
  <w:style w:type="paragraph" w:customStyle="1" w:styleId="tm23">
    <w:name w:val="tm23"/>
    <w:basedOn w:val="a"/>
    <w:pPr>
      <w:spacing w:before="20" w:after="20" w:line="228" w:lineRule="auto"/>
      <w:jc w:val="both"/>
    </w:pPr>
    <w:rPr>
      <w:color w:val="000000"/>
      <w:lang w:eastAsia="uk-UA"/>
    </w:rPr>
  </w:style>
  <w:style w:type="paragraph" w:customStyle="1" w:styleId="tm25">
    <w:name w:val="tm25"/>
    <w:basedOn w:val="a"/>
    <w:pPr>
      <w:spacing w:before="120" w:after="60" w:line="228" w:lineRule="auto"/>
      <w:ind w:firstLine="710"/>
      <w:jc w:val="both"/>
    </w:pPr>
    <w:rPr>
      <w:color w:val="000000"/>
      <w:lang w:eastAsia="uk-UA"/>
    </w:rPr>
  </w:style>
  <w:style w:type="paragraph" w:customStyle="1" w:styleId="tm31">
    <w:name w:val="tm31"/>
    <w:basedOn w:val="a"/>
    <w:pPr>
      <w:spacing w:before="20" w:after="20" w:line="221" w:lineRule="auto"/>
      <w:jc w:val="both"/>
    </w:pPr>
    <w:rPr>
      <w:color w:val="000000"/>
      <w:lang w:eastAsia="uk-UA"/>
    </w:rPr>
  </w:style>
  <w:style w:type="paragraph" w:customStyle="1" w:styleId="tm33">
    <w:name w:val="tm33"/>
    <w:basedOn w:val="a"/>
    <w:pPr>
      <w:spacing w:before="120" w:after="60" w:line="221" w:lineRule="auto"/>
      <w:ind w:firstLine="710"/>
      <w:jc w:val="both"/>
    </w:pPr>
    <w:rPr>
      <w:color w:val="000000"/>
      <w:lang w:eastAsia="uk-UA"/>
    </w:rPr>
  </w:style>
  <w:style w:type="paragraph" w:customStyle="1" w:styleId="tm35">
    <w:name w:val="tm35"/>
    <w:basedOn w:val="a"/>
    <w:pPr>
      <w:spacing w:before="160" w:after="100" w:line="221" w:lineRule="auto"/>
      <w:ind w:firstLine="710"/>
      <w:jc w:val="both"/>
    </w:pPr>
    <w:rPr>
      <w:color w:val="000000"/>
      <w:lang w:eastAsia="uk-UA"/>
    </w:rPr>
  </w:style>
  <w:style w:type="paragraph" w:customStyle="1" w:styleId="tm42">
    <w:name w:val="tm42"/>
    <w:basedOn w:val="a"/>
    <w:pPr>
      <w:spacing w:before="20" w:after="20"/>
      <w:jc w:val="both"/>
    </w:pPr>
    <w:rPr>
      <w:color w:val="000000"/>
      <w:lang w:eastAsia="uk-UA"/>
    </w:rPr>
  </w:style>
  <w:style w:type="paragraph" w:customStyle="1" w:styleId="tm53">
    <w:name w:val="tm53"/>
    <w:basedOn w:val="a"/>
    <w:pPr>
      <w:spacing w:before="120" w:after="60" w:line="233" w:lineRule="auto"/>
      <w:ind w:firstLine="710"/>
      <w:jc w:val="both"/>
    </w:pPr>
    <w:rPr>
      <w:color w:val="000000"/>
      <w:lang w:eastAsia="uk-UA"/>
    </w:rPr>
  </w:style>
  <w:style w:type="paragraph" w:customStyle="1" w:styleId="tm55">
    <w:name w:val="tm55"/>
    <w:basedOn w:val="a"/>
    <w:pPr>
      <w:spacing w:before="20" w:after="20" w:line="228" w:lineRule="auto"/>
      <w:jc w:val="both"/>
    </w:pPr>
    <w:rPr>
      <w:color w:val="000000"/>
      <w:lang w:eastAsia="uk-UA"/>
    </w:rPr>
  </w:style>
  <w:style w:type="paragraph" w:customStyle="1" w:styleId="tm60">
    <w:name w:val="tm60"/>
    <w:basedOn w:val="a"/>
    <w:pPr>
      <w:spacing w:before="120" w:after="60" w:line="228" w:lineRule="auto"/>
      <w:jc w:val="both"/>
    </w:pPr>
    <w:rPr>
      <w:color w:val="000000"/>
      <w:lang w:eastAsia="uk-UA"/>
    </w:rPr>
  </w:style>
  <w:style w:type="paragraph" w:customStyle="1" w:styleId="tm62">
    <w:name w:val="tm62"/>
    <w:basedOn w:val="a"/>
    <w:pPr>
      <w:spacing w:before="20" w:after="20" w:line="218" w:lineRule="auto"/>
      <w:jc w:val="both"/>
    </w:pPr>
    <w:rPr>
      <w:color w:val="000000"/>
      <w:lang w:eastAsia="uk-UA"/>
    </w:rPr>
  </w:style>
  <w:style w:type="paragraph" w:customStyle="1" w:styleId="tm64">
    <w:name w:val="tm64"/>
    <w:basedOn w:val="a"/>
    <w:pPr>
      <w:spacing w:before="120" w:after="60" w:line="218" w:lineRule="auto"/>
      <w:jc w:val="both"/>
    </w:pPr>
    <w:rPr>
      <w:color w:val="000000"/>
      <w:lang w:eastAsia="uk-UA"/>
    </w:rPr>
  </w:style>
  <w:style w:type="paragraph" w:customStyle="1" w:styleId="tm66">
    <w:name w:val="tm66"/>
    <w:basedOn w:val="a"/>
    <w:pPr>
      <w:spacing w:before="120" w:after="60" w:line="228" w:lineRule="auto"/>
      <w:jc w:val="both"/>
    </w:pPr>
    <w:rPr>
      <w:color w:val="000000"/>
      <w:lang w:eastAsia="uk-UA"/>
    </w:rPr>
  </w:style>
  <w:style w:type="paragraph" w:customStyle="1" w:styleId="tm68">
    <w:name w:val="tm68"/>
    <w:basedOn w:val="a"/>
    <w:pPr>
      <w:spacing w:before="120" w:after="60" w:line="233" w:lineRule="auto"/>
      <w:jc w:val="both"/>
    </w:pPr>
    <w:rPr>
      <w:color w:val="000000"/>
      <w:lang w:eastAsia="uk-UA"/>
    </w:rPr>
  </w:style>
  <w:style w:type="paragraph" w:customStyle="1" w:styleId="tm70">
    <w:name w:val="tm70"/>
    <w:basedOn w:val="a"/>
    <w:pPr>
      <w:spacing w:before="20" w:after="20" w:line="228" w:lineRule="auto"/>
      <w:ind w:firstLine="710"/>
      <w:jc w:val="both"/>
    </w:pPr>
    <w:rPr>
      <w:color w:val="000000"/>
      <w:sz w:val="28"/>
      <w:szCs w:val="28"/>
      <w:lang w:eastAsia="uk-UA"/>
    </w:rPr>
  </w:style>
  <w:style w:type="paragraph" w:customStyle="1" w:styleId="tm73">
    <w:name w:val="tm73"/>
    <w:basedOn w:val="a"/>
    <w:pPr>
      <w:spacing w:before="120" w:after="20" w:line="228" w:lineRule="auto"/>
      <w:ind w:firstLine="710"/>
      <w:jc w:val="both"/>
    </w:pPr>
    <w:rPr>
      <w:color w:val="000000"/>
      <w:sz w:val="28"/>
      <w:szCs w:val="28"/>
      <w:lang w:eastAsia="uk-UA"/>
    </w:rPr>
  </w:style>
  <w:style w:type="paragraph" w:customStyle="1" w:styleId="tm93">
    <w:name w:val="tm93"/>
    <w:basedOn w:val="a"/>
    <w:pPr>
      <w:spacing w:before="200" w:after="120" w:line="228" w:lineRule="auto"/>
      <w:ind w:firstLine="710"/>
      <w:jc w:val="both"/>
    </w:pPr>
    <w:rPr>
      <w:color w:val="000000"/>
      <w:sz w:val="28"/>
      <w:szCs w:val="28"/>
      <w:lang w:eastAsia="uk-UA"/>
    </w:rPr>
  </w:style>
  <w:style w:type="paragraph" w:customStyle="1" w:styleId="tm95">
    <w:name w:val="tm95"/>
    <w:basedOn w:val="a"/>
    <w:pPr>
      <w:spacing w:before="20" w:after="20" w:line="228" w:lineRule="auto"/>
      <w:ind w:firstLine="710"/>
      <w:jc w:val="both"/>
    </w:pPr>
    <w:rPr>
      <w:color w:val="000000"/>
      <w:sz w:val="28"/>
      <w:szCs w:val="28"/>
      <w:lang w:eastAsia="uk-UA"/>
    </w:rPr>
  </w:style>
  <w:style w:type="paragraph" w:customStyle="1" w:styleId="tm97">
    <w:name w:val="tm97"/>
    <w:basedOn w:val="a"/>
    <w:pPr>
      <w:spacing w:before="20" w:after="20"/>
    </w:pPr>
    <w:rPr>
      <w:color w:val="000000"/>
      <w:lang w:eastAsia="uk-UA"/>
    </w:rPr>
  </w:style>
  <w:style w:type="character" w:customStyle="1" w:styleId="12">
    <w:name w:val="Заголовок 1 Знак"/>
    <w:rPr>
      <w:sz w:val="28"/>
      <w:lang w:val="uk-UA" w:eastAsia="ru-RU" w:bidi="ar-SA"/>
    </w:rPr>
  </w:style>
  <w:style w:type="character" w:customStyle="1" w:styleId="23">
    <w:name w:val="Заголовок 2 Знак"/>
    <w:rPr>
      <w:sz w:val="28"/>
      <w:lang w:val="uk-UA" w:eastAsia="ru-RU" w:bidi="ar-SA"/>
    </w:rPr>
  </w:style>
  <w:style w:type="character" w:customStyle="1" w:styleId="34">
    <w:name w:val="Заголовок 3 Знак"/>
    <w:rPr>
      <w:sz w:val="28"/>
      <w:lang w:val="en-US" w:eastAsia="ru-RU" w:bidi="ar-SA"/>
    </w:rPr>
  </w:style>
  <w:style w:type="character" w:customStyle="1" w:styleId="60">
    <w:name w:val="Заголовок 6 Знак"/>
    <w:rPr>
      <w:rFonts w:ascii="Calibri" w:hAnsi="Calibri"/>
      <w:b/>
      <w:bCs w:val="0"/>
      <w:sz w:val="22"/>
      <w:szCs w:val="22"/>
      <w:lang w:val="uk-UA" w:eastAsia="ru-RU" w:bidi="ar-SA"/>
    </w:rPr>
  </w:style>
  <w:style w:type="character" w:customStyle="1" w:styleId="90">
    <w:name w:val="Заголовок 9 Знак"/>
    <w:rPr>
      <w:rFonts w:ascii="Cambria" w:hAnsi="Cambria"/>
      <w:sz w:val="22"/>
      <w:szCs w:val="22"/>
      <w:lang w:val="uk-UA" w:eastAsia="ru-RU" w:bidi="ar-SA"/>
    </w:rPr>
  </w:style>
  <w:style w:type="character" w:customStyle="1" w:styleId="35">
    <w:name w:val="Основной текст с отступом 3 Знак"/>
    <w:rPr>
      <w:sz w:val="16"/>
      <w:szCs w:val="16"/>
      <w:lang w:val="uk-UA" w:eastAsia="ru-RU" w:bidi="ar-SA"/>
    </w:rPr>
  </w:style>
  <w:style w:type="character" w:customStyle="1" w:styleId="ac">
    <w:name w:val="Верхний колонтитул Знак"/>
    <w:rPr>
      <w:lang w:val="uk-UA" w:eastAsia="ru-RU" w:bidi="ar-SA"/>
    </w:rPr>
  </w:style>
  <w:style w:type="character" w:styleId="ad">
    <w:name w:val="page number"/>
    <w:basedOn w:val="a0"/>
  </w:style>
  <w:style w:type="character" w:customStyle="1" w:styleId="36">
    <w:name w:val="Основной текст 3 Знак"/>
    <w:rPr>
      <w:sz w:val="16"/>
      <w:szCs w:val="16"/>
      <w:lang w:val="uk-UA" w:eastAsia="ru-RU" w:bidi="ar-SA"/>
    </w:rPr>
  </w:style>
  <w:style w:type="character" w:customStyle="1" w:styleId="headsub">
    <w:name w:val="headsub"/>
    <w:basedOn w:val="a0"/>
  </w:style>
  <w:style w:type="character" w:customStyle="1" w:styleId="HTML0">
    <w:name w:val="Стандартный HTML Знак"/>
    <w:rPr>
      <w:rFonts w:ascii="Courier New" w:hAnsi="Courier New" w:cs="Courier New"/>
      <w:lang w:val="ru-RU" w:eastAsia="ru-RU" w:bidi="ar-SA"/>
    </w:rPr>
  </w:style>
  <w:style w:type="character" w:styleId="ae">
    <w:name w:val="Strong"/>
    <w:qFormat/>
    <w:rPr>
      <w:b/>
      <w:bCs w:val="0"/>
    </w:rPr>
  </w:style>
  <w:style w:type="character" w:customStyle="1" w:styleId="af">
    <w:name w:val="Текст выноски Знак"/>
    <w:rPr>
      <w:rFonts w:ascii="Tahoma" w:hAnsi="Tahoma" w:cs="Tahoma"/>
      <w:sz w:val="16"/>
      <w:szCs w:val="16"/>
      <w:lang w:val="uk-UA" w:eastAsia="ru-RU" w:bidi="ar-SA"/>
    </w:rPr>
  </w:style>
  <w:style w:type="character" w:styleId="af0">
    <w:name w:val="Hyperlink"/>
    <w:rPr>
      <w:color w:val="auto"/>
      <w:u w:val="single"/>
    </w:rPr>
  </w:style>
  <w:style w:type="character" w:customStyle="1" w:styleId="af1">
    <w:name w:val="Текст сноски Знак"/>
    <w:rPr>
      <w:lang w:eastAsia="ru-RU"/>
    </w:rPr>
  </w:style>
  <w:style w:type="character" w:styleId="af2">
    <w:name w:val="footnote reference"/>
    <w:rPr>
      <w:position w:val="-2"/>
      <w:vertAlign w:val="superscript"/>
    </w:rPr>
  </w:style>
  <w:style w:type="character" w:customStyle="1" w:styleId="tm101">
    <w:name w:val="tm101"/>
    <w:rPr>
      <w:b/>
      <w:bCs w:val="0"/>
      <w:sz w:val="27"/>
      <w:szCs w:val="27"/>
    </w:rPr>
  </w:style>
  <w:style w:type="character" w:customStyle="1" w:styleId="tm111">
    <w:name w:val="tm111"/>
    <w:rPr>
      <w:b/>
      <w:bCs w:val="0"/>
      <w:spacing w:val="-3"/>
      <w:sz w:val="27"/>
      <w:szCs w:val="27"/>
    </w:rPr>
  </w:style>
  <w:style w:type="character" w:customStyle="1" w:styleId="tm141">
    <w:name w:val="tm141"/>
    <w:rPr>
      <w:i/>
      <w:iCs w:val="0"/>
      <w:spacing w:val="-7"/>
      <w:sz w:val="27"/>
      <w:szCs w:val="27"/>
    </w:rPr>
  </w:style>
  <w:style w:type="character" w:customStyle="1" w:styleId="tm151">
    <w:name w:val="tm151"/>
    <w:rPr>
      <w:b/>
      <w:bCs w:val="0"/>
      <w:spacing w:val="-6"/>
      <w:sz w:val="27"/>
      <w:szCs w:val="27"/>
    </w:rPr>
  </w:style>
  <w:style w:type="character" w:customStyle="1" w:styleId="tm161">
    <w:name w:val="tm161"/>
    <w:rPr>
      <w:spacing w:val="-6"/>
      <w:sz w:val="27"/>
      <w:szCs w:val="27"/>
    </w:rPr>
  </w:style>
  <w:style w:type="character" w:customStyle="1" w:styleId="tm171">
    <w:name w:val="tm171"/>
    <w:rPr>
      <w:sz w:val="27"/>
      <w:szCs w:val="27"/>
    </w:rPr>
  </w:style>
  <w:style w:type="character" w:customStyle="1" w:styleId="tm201">
    <w:name w:val="tm201"/>
    <w:rPr>
      <w:i/>
      <w:iCs w:val="0"/>
      <w:spacing w:val="-10"/>
      <w:sz w:val="27"/>
      <w:szCs w:val="27"/>
    </w:rPr>
  </w:style>
  <w:style w:type="character" w:customStyle="1" w:styleId="tm211">
    <w:name w:val="tm211"/>
    <w:rPr>
      <w:i/>
      <w:iCs w:val="0"/>
      <w:sz w:val="27"/>
      <w:szCs w:val="27"/>
    </w:rPr>
  </w:style>
  <w:style w:type="character" w:customStyle="1" w:styleId="tm261">
    <w:name w:val="tm261"/>
    <w:rPr>
      <w:spacing w:val="-4"/>
      <w:sz w:val="27"/>
      <w:szCs w:val="27"/>
    </w:rPr>
  </w:style>
  <w:style w:type="character" w:customStyle="1" w:styleId="tm271">
    <w:name w:val="tm271"/>
    <w:rPr>
      <w:spacing w:val="-12"/>
      <w:sz w:val="27"/>
      <w:szCs w:val="27"/>
    </w:rPr>
  </w:style>
  <w:style w:type="character" w:customStyle="1" w:styleId="tm291">
    <w:name w:val="tm291"/>
    <w:rPr>
      <w:i/>
      <w:iCs w:val="0"/>
      <w:spacing w:val="-8"/>
      <w:sz w:val="27"/>
      <w:szCs w:val="27"/>
    </w:rPr>
  </w:style>
  <w:style w:type="character" w:customStyle="1" w:styleId="tm361">
    <w:name w:val="tm361"/>
    <w:rPr>
      <w:spacing w:val="-8"/>
      <w:sz w:val="27"/>
      <w:szCs w:val="27"/>
    </w:rPr>
  </w:style>
  <w:style w:type="character" w:customStyle="1" w:styleId="tm391">
    <w:name w:val="tm391"/>
    <w:rPr>
      <w:spacing w:val="-10"/>
      <w:sz w:val="27"/>
      <w:szCs w:val="27"/>
    </w:rPr>
  </w:style>
  <w:style w:type="character" w:customStyle="1" w:styleId="tm491">
    <w:name w:val="tm491"/>
    <w:rPr>
      <w:spacing w:val="-6"/>
      <w:sz w:val="17"/>
      <w:szCs w:val="17"/>
    </w:rPr>
  </w:style>
  <w:style w:type="character" w:customStyle="1" w:styleId="tm501">
    <w:name w:val="tm501"/>
    <w:rPr>
      <w:spacing w:val="-8"/>
      <w:sz w:val="17"/>
      <w:szCs w:val="17"/>
    </w:rPr>
  </w:style>
  <w:style w:type="character" w:customStyle="1" w:styleId="tm511">
    <w:name w:val="tm511"/>
    <w:rPr>
      <w:i/>
      <w:iCs w:val="0"/>
      <w:spacing w:val="-4"/>
      <w:sz w:val="27"/>
      <w:szCs w:val="27"/>
    </w:rPr>
  </w:style>
  <w:style w:type="character" w:customStyle="1" w:styleId="tm581">
    <w:name w:val="tm581"/>
    <w:rPr>
      <w:b/>
      <w:bCs w:val="0"/>
      <w:spacing w:val="-8"/>
      <w:sz w:val="27"/>
      <w:szCs w:val="27"/>
    </w:rPr>
  </w:style>
  <w:style w:type="character" w:customStyle="1" w:styleId="tm711">
    <w:name w:val="tm711"/>
    <w:rPr>
      <w:b/>
      <w:bCs w:val="0"/>
      <w:sz w:val="13"/>
      <w:szCs w:val="13"/>
    </w:rPr>
  </w:style>
  <w:style w:type="paragraph" w:customStyle="1" w:styleId="ListParagraph">
    <w:name w:val="List Paragraph"/>
    <w:basedOn w:val="a"/>
    <w:rsid w:val="00536F0E"/>
    <w:pPr>
      <w:ind w:left="720"/>
    </w:pPr>
    <w:rPr>
      <w:rFonts w:ascii="Calibri" w:hAnsi="Calibri"/>
      <w:sz w:val="24"/>
      <w:szCs w:val="24"/>
      <w:lang w:val="en-US" w:eastAsia="en-US" w:bidi="en-US"/>
    </w:rPr>
  </w:style>
  <w:style w:type="character" w:customStyle="1" w:styleId="70">
    <w:name w:val="Заголовок 7 Знак"/>
    <w:link w:val="7"/>
    <w:rsid w:val="00653832"/>
    <w:rPr>
      <w:sz w:val="24"/>
      <w:szCs w:val="24"/>
      <w:lang w:val="uk-UA"/>
    </w:rPr>
  </w:style>
  <w:style w:type="character" w:customStyle="1" w:styleId="a5">
    <w:name w:val="Основной текст Знак"/>
    <w:link w:val="a4"/>
    <w:rsid w:val="00653832"/>
    <w:rPr>
      <w:lang w:val="uk-UA"/>
    </w:rPr>
  </w:style>
  <w:style w:type="table" w:styleId="af3">
    <w:name w:val="Table Grid"/>
    <w:basedOn w:val="a1"/>
    <w:rsid w:val="000E3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Верхний колонтитул Знак1"/>
    <w:link w:val="a6"/>
    <w:locked/>
    <w:rsid w:val="00EA1D17"/>
    <w:rPr>
      <w:lang w:val="uk-UA" w:eastAsia="ru-RU" w:bidi="ar-SA"/>
    </w:rPr>
  </w:style>
  <w:style w:type="character" w:customStyle="1" w:styleId="31">
    <w:name w:val="Основной текст с отступом 3 Знак1"/>
    <w:aliases w:val="Знак Знак, Знак Знак1"/>
    <w:link w:val="30"/>
    <w:rsid w:val="00564FE5"/>
    <w:rPr>
      <w:sz w:val="16"/>
      <w:szCs w:val="16"/>
      <w:lang w:val="uk-UA" w:eastAsia="ru-RU" w:bidi="ar-SA"/>
    </w:rPr>
  </w:style>
  <w:style w:type="paragraph" w:customStyle="1" w:styleId="BodyText20">
    <w:name w:val="Body Text 2"/>
    <w:basedOn w:val="a"/>
    <w:rsid w:val="005B6F65"/>
    <w:pPr>
      <w:widowControl w:val="0"/>
      <w:ind w:firstLine="567"/>
      <w:jc w:val="both"/>
    </w:pPr>
    <w:rPr>
      <w:sz w:val="28"/>
      <w:lang w:val="ru-RU"/>
    </w:rPr>
  </w:style>
  <w:style w:type="paragraph" w:styleId="af4">
    <w:name w:val="Normal Indent"/>
    <w:basedOn w:val="a"/>
    <w:rsid w:val="001C283D"/>
    <w:pPr>
      <w:autoSpaceDE w:val="0"/>
      <w:autoSpaceDN w:val="0"/>
      <w:ind w:left="720"/>
    </w:pPr>
    <w:rPr>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assroom.google.com/" TargetMode="External"/><Relationship Id="rId4" Type="http://schemas.openxmlformats.org/officeDocument/2006/relationships/webSettings" Target="webSettings.xml"/><Relationship Id="rId9" Type="http://schemas.openxmlformats.org/officeDocument/2006/relationships/hyperlink" Target="http://lib.nau.edu.ua/naukpraci/teacher.php?id=1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(Ф 03</vt:lpstr>
    </vt:vector>
  </TitlesOfParts>
  <Company/>
  <LinksUpToDate>false</LinksUpToDate>
  <CharactersWithSpaces>4536</CharactersWithSpaces>
  <SharedDoc>false</SharedDoc>
  <HLinks>
    <vt:vector size="12" baseType="variant">
      <vt:variant>
        <vt:i4>6160406</vt:i4>
      </vt:variant>
      <vt:variant>
        <vt:i4>3</vt:i4>
      </vt:variant>
      <vt:variant>
        <vt:i4>0</vt:i4>
      </vt:variant>
      <vt:variant>
        <vt:i4>5</vt:i4>
      </vt:variant>
      <vt:variant>
        <vt:lpwstr>https://classroom.google.com/</vt:lpwstr>
      </vt:variant>
      <vt:variant>
        <vt:lpwstr/>
      </vt:variant>
      <vt:variant>
        <vt:i4>983056</vt:i4>
      </vt:variant>
      <vt:variant>
        <vt:i4>0</vt:i4>
      </vt:variant>
      <vt:variant>
        <vt:i4>0</vt:i4>
      </vt:variant>
      <vt:variant>
        <vt:i4>5</vt:i4>
      </vt:variant>
      <vt:variant>
        <vt:lpwstr>http://lib.nau.edu.ua/naukpraci/teacher.php?id=11131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03</dc:title>
  <dc:subject/>
  <dc:creator>COMP</dc:creator>
  <cp:keywords/>
  <dc:description/>
  <cp:lastModifiedBy>Bohdan Chumachenko</cp:lastModifiedBy>
  <cp:revision>2</cp:revision>
  <cp:lastPrinted>2021-06-22T11:24:00Z</cp:lastPrinted>
  <dcterms:created xsi:type="dcterms:W3CDTF">2023-09-04T22:09:00Z</dcterms:created>
  <dcterms:modified xsi:type="dcterms:W3CDTF">2023-09-04T22:09:00Z</dcterms:modified>
</cp:coreProperties>
</file>