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7371"/>
      </w:tblGrid>
      <w:tr w:rsidR="00C12C3D" w:rsidTr="00C12C3D">
        <w:trPr>
          <w:trHeight w:val="2131"/>
        </w:trPr>
        <w:tc>
          <w:tcPr>
            <w:tcW w:w="3261" w:type="dxa"/>
            <w:tcBorders>
              <w:top w:val="nil"/>
              <w:left w:val="nil"/>
            </w:tcBorders>
          </w:tcPr>
          <w:p w:rsidR="00C12C3D" w:rsidRPr="00445623" w:rsidRDefault="00C12C3D" w:rsidP="000328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67945</wp:posOffset>
                  </wp:positionV>
                  <wp:extent cx="1572260" cy="1442720"/>
                  <wp:effectExtent l="0" t="0" r="8890" b="5080"/>
                  <wp:wrapTight wrapText="bothSides">
                    <wp:wrapPolygon edited="0">
                      <wp:start x="0" y="0"/>
                      <wp:lineTo x="0" y="21391"/>
                      <wp:lineTo x="21460" y="21391"/>
                      <wp:lineTo x="21460" y="0"/>
                      <wp:lineTo x="0" y="0"/>
                    </wp:wrapPolygon>
                  </wp:wrapTight>
                  <wp:docPr id="2" name="Рисунок 2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144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C12C3D" w:rsidRPr="00445623" w:rsidRDefault="00C12C3D" w:rsidP="00032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44562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Силабус</w:t>
            </w:r>
            <w:proofErr w:type="spellEnd"/>
            <w:r w:rsidRPr="0044562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навчальної дисципліни</w:t>
            </w:r>
          </w:p>
          <w:p w:rsidR="00C12C3D" w:rsidRPr="000808F6" w:rsidRDefault="00C12C3D" w:rsidP="00032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808F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="007B2DDF" w:rsidRPr="000808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Системи телерадіомовлення та мультимедійні мережі нового покоління</w:t>
            </w:r>
            <w:r w:rsidRPr="000808F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  <w:p w:rsidR="00203946" w:rsidRPr="00203946" w:rsidRDefault="00203946" w:rsidP="0020394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946">
              <w:rPr>
                <w:rFonts w:ascii="Times New Roman" w:hAnsi="Times New Roman"/>
                <w:b/>
                <w:sz w:val="24"/>
                <w:szCs w:val="24"/>
              </w:rPr>
              <w:t xml:space="preserve">Освітньо-професійної програми: </w:t>
            </w:r>
            <w:r w:rsidRPr="00203946">
              <w:rPr>
                <w:rFonts w:ascii="Times New Roman" w:hAnsi="Times New Roman"/>
                <w:b/>
                <w:sz w:val="24"/>
                <w:szCs w:val="24"/>
              </w:rPr>
              <w:br/>
              <w:t>«Телекомунікаційні системи та мережі»</w:t>
            </w:r>
          </w:p>
          <w:p w:rsidR="00C12C3D" w:rsidRPr="00203946" w:rsidRDefault="00C12C3D" w:rsidP="0020394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0394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Спеціальність: 172 «Телекомунікації та радіотехніка»</w:t>
            </w:r>
          </w:p>
          <w:p w:rsidR="00C12C3D" w:rsidRPr="00445623" w:rsidRDefault="00C12C3D" w:rsidP="00203946">
            <w:pPr>
              <w:pStyle w:val="a6"/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20394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Галузь знань: 17 «Електроніка та телекомунікації»</w:t>
            </w:r>
          </w:p>
        </w:tc>
        <w:bookmarkStart w:id="0" w:name="_GoBack"/>
        <w:bookmarkEnd w:id="0"/>
      </w:tr>
      <w:tr w:rsidR="00C12C3D" w:rsidTr="00C12C3D">
        <w:tc>
          <w:tcPr>
            <w:tcW w:w="3261" w:type="dxa"/>
            <w:shd w:val="clear" w:color="auto" w:fill="FFFFFF"/>
          </w:tcPr>
          <w:p w:rsidR="00C12C3D" w:rsidRPr="00445623" w:rsidRDefault="00C12C3D" w:rsidP="000328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Рівень вищої освіти</w:t>
            </w:r>
          </w:p>
        </w:tc>
        <w:tc>
          <w:tcPr>
            <w:tcW w:w="7371" w:type="dxa"/>
          </w:tcPr>
          <w:p w:rsidR="00C12C3D" w:rsidRPr="00445623" w:rsidRDefault="00C12C3D" w:rsidP="000328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бакалавр</w:t>
            </w:r>
          </w:p>
        </w:tc>
      </w:tr>
      <w:tr w:rsidR="00C12C3D" w:rsidTr="00C12C3D">
        <w:tc>
          <w:tcPr>
            <w:tcW w:w="3261" w:type="dxa"/>
            <w:shd w:val="clear" w:color="auto" w:fill="FFFFFF"/>
          </w:tcPr>
          <w:p w:rsidR="00C12C3D" w:rsidRPr="00445623" w:rsidRDefault="00C12C3D" w:rsidP="000328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Статус дисципліни</w:t>
            </w:r>
          </w:p>
        </w:tc>
        <w:tc>
          <w:tcPr>
            <w:tcW w:w="7371" w:type="dxa"/>
          </w:tcPr>
          <w:p w:rsidR="00C12C3D" w:rsidRPr="00445623" w:rsidRDefault="00C12C3D" w:rsidP="007B2D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Навчальна дисципліна </w:t>
            </w:r>
            <w:r w:rsidR="007B2D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професійного</w:t>
            </w:r>
            <w:r w:rsidRPr="004456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із фахового переліку</w:t>
            </w:r>
          </w:p>
        </w:tc>
      </w:tr>
      <w:tr w:rsidR="00C12C3D" w:rsidTr="00C12C3D">
        <w:tc>
          <w:tcPr>
            <w:tcW w:w="3261" w:type="dxa"/>
            <w:shd w:val="clear" w:color="auto" w:fill="FFFFFF"/>
          </w:tcPr>
          <w:p w:rsidR="00C12C3D" w:rsidRPr="00445623" w:rsidRDefault="00C12C3D" w:rsidP="000328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Курс</w:t>
            </w:r>
          </w:p>
        </w:tc>
        <w:tc>
          <w:tcPr>
            <w:tcW w:w="7371" w:type="dxa"/>
          </w:tcPr>
          <w:p w:rsidR="00C12C3D" w:rsidRPr="00445623" w:rsidRDefault="00C12C3D" w:rsidP="002039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C12C3D" w:rsidTr="00C12C3D">
        <w:tc>
          <w:tcPr>
            <w:tcW w:w="3261" w:type="dxa"/>
            <w:shd w:val="clear" w:color="auto" w:fill="FFFFFF"/>
          </w:tcPr>
          <w:p w:rsidR="00C12C3D" w:rsidRPr="00445623" w:rsidRDefault="00C12C3D" w:rsidP="000328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Семестр</w:t>
            </w:r>
          </w:p>
        </w:tc>
        <w:tc>
          <w:tcPr>
            <w:tcW w:w="7371" w:type="dxa"/>
          </w:tcPr>
          <w:p w:rsidR="00C12C3D" w:rsidRPr="00445623" w:rsidRDefault="00C12C3D" w:rsidP="002039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C12C3D" w:rsidTr="00C12C3D">
        <w:tc>
          <w:tcPr>
            <w:tcW w:w="3261" w:type="dxa"/>
            <w:shd w:val="clear" w:color="auto" w:fill="FFFFFF"/>
          </w:tcPr>
          <w:p w:rsidR="00C12C3D" w:rsidRPr="00445623" w:rsidRDefault="00C12C3D" w:rsidP="000328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Обсяг дисципліни, </w:t>
            </w:r>
          </w:p>
          <w:p w:rsidR="00C12C3D" w:rsidRPr="00445623" w:rsidRDefault="00C12C3D" w:rsidP="000328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кредити ЄКТС</w:t>
            </w: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години</w:t>
            </w:r>
          </w:p>
        </w:tc>
        <w:tc>
          <w:tcPr>
            <w:tcW w:w="7371" w:type="dxa"/>
          </w:tcPr>
          <w:p w:rsidR="00C12C3D" w:rsidRPr="00445623" w:rsidRDefault="007B2DDF" w:rsidP="002039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C12C3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/1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C12C3D" w:rsidTr="00C12C3D">
        <w:tc>
          <w:tcPr>
            <w:tcW w:w="3261" w:type="dxa"/>
            <w:shd w:val="clear" w:color="auto" w:fill="FFFFFF"/>
          </w:tcPr>
          <w:p w:rsidR="00C12C3D" w:rsidRPr="00445623" w:rsidRDefault="00C12C3D" w:rsidP="000328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Мова викладання</w:t>
            </w:r>
          </w:p>
        </w:tc>
        <w:tc>
          <w:tcPr>
            <w:tcW w:w="7371" w:type="dxa"/>
          </w:tcPr>
          <w:p w:rsidR="00C12C3D" w:rsidRPr="00445623" w:rsidRDefault="00C12C3D" w:rsidP="002039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українська</w:t>
            </w:r>
          </w:p>
        </w:tc>
      </w:tr>
      <w:tr w:rsidR="00C12C3D" w:rsidTr="00C12C3D">
        <w:tc>
          <w:tcPr>
            <w:tcW w:w="3261" w:type="dxa"/>
            <w:shd w:val="clear" w:color="auto" w:fill="FFFFFF"/>
          </w:tcPr>
          <w:p w:rsidR="00C12C3D" w:rsidRPr="00445623" w:rsidRDefault="00C12C3D" w:rsidP="000328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Що буде вивчатися (предмет вивчення)</w:t>
            </w:r>
          </w:p>
        </w:tc>
        <w:tc>
          <w:tcPr>
            <w:tcW w:w="7371" w:type="dxa"/>
          </w:tcPr>
          <w:p w:rsidR="00C12C3D" w:rsidRPr="00445623" w:rsidRDefault="00C12C3D" w:rsidP="000328D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434445"/>
                <w:sz w:val="24"/>
                <w:szCs w:val="24"/>
                <w:shd w:val="clear" w:color="auto" w:fill="FFFFFF"/>
              </w:rPr>
              <w:t>П</w:t>
            </w:r>
            <w:r w:rsidRPr="00E24DB6">
              <w:rPr>
                <w:rFonts w:ascii="Times New Roman" w:hAnsi="Times New Roman"/>
                <w:color w:val="434445"/>
                <w:sz w:val="24"/>
                <w:szCs w:val="24"/>
                <w:shd w:val="clear" w:color="auto" w:fill="FFFFFF"/>
              </w:rPr>
              <w:t xml:space="preserve">ринципи побудови систем цифрового телерадіомовлення, </w:t>
            </w:r>
            <w:r>
              <w:rPr>
                <w:rFonts w:ascii="Times New Roman" w:hAnsi="Times New Roman"/>
                <w:color w:val="434445"/>
                <w:sz w:val="24"/>
                <w:szCs w:val="24"/>
                <w:shd w:val="clear" w:color="auto" w:fill="FFFFFF"/>
              </w:rPr>
              <w:t xml:space="preserve">методи </w:t>
            </w:r>
            <w:r w:rsidRPr="00E24DB6">
              <w:rPr>
                <w:rFonts w:ascii="Times New Roman" w:hAnsi="Times New Roman"/>
                <w:color w:val="434445"/>
                <w:sz w:val="24"/>
                <w:szCs w:val="24"/>
                <w:shd w:val="clear" w:color="auto" w:fill="FFFFFF"/>
              </w:rPr>
              <w:t xml:space="preserve">компресії цифрових сигналів зображень і звуку, методи побудови апаратури супутникового, кабельного і </w:t>
            </w:r>
            <w:r>
              <w:rPr>
                <w:rFonts w:ascii="Times New Roman" w:hAnsi="Times New Roman"/>
                <w:color w:val="434445"/>
                <w:sz w:val="24"/>
                <w:szCs w:val="24"/>
                <w:shd w:val="clear" w:color="auto" w:fill="FFFFFF"/>
              </w:rPr>
              <w:t xml:space="preserve">ефірного цифрового телебачення, </w:t>
            </w:r>
            <w:r w:rsidRPr="00E24DB6">
              <w:rPr>
                <w:rFonts w:ascii="Times New Roman" w:hAnsi="Times New Roman"/>
                <w:color w:val="434445"/>
                <w:sz w:val="24"/>
                <w:szCs w:val="24"/>
                <w:shd w:val="clear" w:color="auto" w:fill="FFFFFF"/>
              </w:rPr>
              <w:t>взаємоді</w:t>
            </w:r>
            <w:r>
              <w:rPr>
                <w:rFonts w:ascii="Times New Roman" w:hAnsi="Times New Roman"/>
                <w:color w:val="434445"/>
                <w:sz w:val="24"/>
                <w:szCs w:val="24"/>
                <w:shd w:val="clear" w:color="auto" w:fill="FFFFFF"/>
              </w:rPr>
              <w:t>я</w:t>
            </w:r>
            <w:r w:rsidRPr="00E24DB6">
              <w:rPr>
                <w:rFonts w:ascii="Times New Roman" w:hAnsi="Times New Roman"/>
                <w:color w:val="434445"/>
                <w:sz w:val="24"/>
                <w:szCs w:val="24"/>
                <w:shd w:val="clear" w:color="auto" w:fill="FFFFFF"/>
              </w:rPr>
              <w:t xml:space="preserve"> технічних складових систем телебачення та радіомовлення. В процесі навчання студент набуває практичних навичок в користуванні типовими вимірювальними приладами при проведенні обслуговування, ремонту та контролю телевізійної та радіомережі, а також окремих їх ланок. У студентів напрацьовуються практичні навички роботи з вимірювальними приладами та формуються принципи підходу до вирішення практичних завдань, які виникають в процесі проектування та експлуатації систем</w:t>
            </w:r>
            <w:r>
              <w:rPr>
                <w:rFonts w:ascii="Times New Roman" w:hAnsi="Times New Roman"/>
                <w:color w:val="434445"/>
                <w:sz w:val="24"/>
                <w:szCs w:val="24"/>
                <w:shd w:val="clear" w:color="auto" w:fill="FFFFFF"/>
              </w:rPr>
              <w:t xml:space="preserve"> і мереж</w:t>
            </w:r>
            <w:r w:rsidRPr="00E24DB6">
              <w:rPr>
                <w:rFonts w:ascii="Times New Roman" w:hAnsi="Times New Roman"/>
                <w:color w:val="434445"/>
                <w:sz w:val="24"/>
                <w:szCs w:val="24"/>
                <w:shd w:val="clear" w:color="auto" w:fill="FFFFFF"/>
              </w:rPr>
              <w:t xml:space="preserve"> телебачення та радіомовлення</w:t>
            </w:r>
            <w:r>
              <w:rPr>
                <w:rFonts w:ascii="Geometria" w:hAnsi="Geometria"/>
                <w:color w:val="434445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C12C3D" w:rsidTr="00C12C3D">
        <w:tc>
          <w:tcPr>
            <w:tcW w:w="3261" w:type="dxa"/>
            <w:shd w:val="clear" w:color="auto" w:fill="FFFFFF"/>
          </w:tcPr>
          <w:p w:rsidR="00C12C3D" w:rsidRPr="00445623" w:rsidRDefault="00C12C3D" w:rsidP="000328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Чому це цікаво/треба вивчати (мета)</w:t>
            </w:r>
          </w:p>
        </w:tc>
        <w:tc>
          <w:tcPr>
            <w:tcW w:w="7371" w:type="dxa"/>
          </w:tcPr>
          <w:p w:rsidR="00C12C3D" w:rsidRPr="00711382" w:rsidRDefault="00C12C3D" w:rsidP="000328D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6703A">
              <w:rPr>
                <w:rFonts w:ascii="Times New Roman" w:hAnsi="Times New Roman"/>
                <w:sz w:val="24"/>
                <w:szCs w:val="24"/>
              </w:rPr>
              <w:t>Мета вивчення дисципліни – підготовка фахівців, здатних до комплексного розв’язання складних задач і проблем побудови, організації роботи та експлуатації телевізійних та радіомовних пристроїв,  систем та мереж ефірного, кабельного і супутникового аналогового та цифрового телебачення</w:t>
            </w:r>
            <w:r w:rsidR="007B2DDF">
              <w:rPr>
                <w:rFonts w:ascii="Times New Roman" w:hAnsi="Times New Roman"/>
                <w:sz w:val="24"/>
                <w:szCs w:val="24"/>
              </w:rPr>
              <w:t xml:space="preserve"> і мультимедійних мереж</w:t>
            </w:r>
            <w:r w:rsidRPr="00B670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12C3D" w:rsidTr="00C12C3D">
        <w:tc>
          <w:tcPr>
            <w:tcW w:w="3261" w:type="dxa"/>
            <w:shd w:val="clear" w:color="auto" w:fill="FFFFFF"/>
          </w:tcPr>
          <w:p w:rsidR="00C12C3D" w:rsidRPr="00445623" w:rsidRDefault="00C12C3D" w:rsidP="000328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7371" w:type="dxa"/>
          </w:tcPr>
          <w:p w:rsidR="00933FCC" w:rsidRPr="00933FCC" w:rsidRDefault="00933FCC" w:rsidP="00933FCC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33FC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ПРН1</w:t>
            </w:r>
            <w:r w:rsidRPr="00933F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Описувати принцип дії за допомогою наукових концепцій, теорій та методів та перевіряти результати при проектуванні та застосуванні телекомунікаційних передавальних та приймальних пристроїв та систем.</w:t>
            </w:r>
          </w:p>
          <w:p w:rsidR="00933FCC" w:rsidRPr="00933FCC" w:rsidRDefault="00933FCC" w:rsidP="00933FCC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FCC">
              <w:rPr>
                <w:rFonts w:ascii="Times New Roman" w:hAnsi="Times New Roman"/>
                <w:b/>
                <w:sz w:val="24"/>
                <w:szCs w:val="24"/>
              </w:rPr>
              <w:t>ПРН03.</w:t>
            </w:r>
            <w:r w:rsidRPr="00933FCC">
              <w:rPr>
                <w:rFonts w:ascii="Times New Roman" w:hAnsi="Times New Roman"/>
                <w:sz w:val="24"/>
                <w:szCs w:val="24"/>
              </w:rPr>
              <w:t xml:space="preserve"> Вміння застосовувати знання в галузі інформатики й сучасних інформаційних технологій, обчислювальної і мікропроцесорної техніки та програмування, програмних засобів для розв’язання спеціалізованих задач та практичних проблем у галузі професійної діяльності.</w:t>
            </w:r>
          </w:p>
          <w:p w:rsidR="00933FCC" w:rsidRPr="00933FCC" w:rsidRDefault="00933FCC" w:rsidP="00933FCC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FCC">
              <w:rPr>
                <w:rFonts w:ascii="Times New Roman" w:hAnsi="Times New Roman"/>
                <w:b/>
                <w:sz w:val="24"/>
                <w:szCs w:val="24"/>
              </w:rPr>
              <w:t>ПРН04.</w:t>
            </w:r>
            <w:r w:rsidRPr="00933FCC">
              <w:rPr>
                <w:rFonts w:ascii="Times New Roman" w:hAnsi="Times New Roman"/>
                <w:sz w:val="24"/>
                <w:szCs w:val="24"/>
              </w:rPr>
              <w:t xml:space="preserve"> Здатність брати участь у створенні прикладного програмного забезпечення для елементів (модулів, блоків, вузлів) телекомунікаційних систем, </w:t>
            </w:r>
            <w:proofErr w:type="spellStart"/>
            <w:r w:rsidRPr="00933FCC">
              <w:rPr>
                <w:rFonts w:ascii="Times New Roman" w:hAnsi="Times New Roman"/>
                <w:sz w:val="24"/>
                <w:szCs w:val="24"/>
              </w:rPr>
              <w:t>інфокомунікаційних</w:t>
            </w:r>
            <w:proofErr w:type="spellEnd"/>
            <w:r w:rsidRPr="00933FCC">
              <w:rPr>
                <w:rFonts w:ascii="Times New Roman" w:hAnsi="Times New Roman"/>
                <w:sz w:val="24"/>
                <w:szCs w:val="24"/>
              </w:rPr>
              <w:t>, телекомунікаційних мереж, радіотехнічних систем та систем телевізійного й радіомовлення тощо.</w:t>
            </w:r>
          </w:p>
          <w:p w:rsidR="00933FCC" w:rsidRPr="00933FCC" w:rsidRDefault="00933FCC" w:rsidP="00933FCC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FCC">
              <w:rPr>
                <w:rFonts w:ascii="Times New Roman" w:hAnsi="Times New Roman"/>
                <w:b/>
                <w:sz w:val="24"/>
                <w:szCs w:val="24"/>
              </w:rPr>
              <w:t>ПРН12.</w:t>
            </w:r>
            <w:r w:rsidRPr="00933FCC">
              <w:rPr>
                <w:rFonts w:ascii="Times New Roman" w:hAnsi="Times New Roman"/>
                <w:sz w:val="24"/>
                <w:szCs w:val="24"/>
              </w:rPr>
              <w:t xml:space="preserve"> Вміння використовувати системи моделювання та </w:t>
            </w:r>
            <w:r w:rsidRPr="00933F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автоматизації </w:t>
            </w:r>
            <w:proofErr w:type="spellStart"/>
            <w:r w:rsidRPr="00933FCC">
              <w:rPr>
                <w:rFonts w:ascii="Times New Roman" w:hAnsi="Times New Roman"/>
                <w:sz w:val="24"/>
                <w:szCs w:val="24"/>
              </w:rPr>
              <w:t>схемотехнічного</w:t>
            </w:r>
            <w:proofErr w:type="spellEnd"/>
            <w:r w:rsidRPr="00933FCC">
              <w:rPr>
                <w:rFonts w:ascii="Times New Roman" w:hAnsi="Times New Roman"/>
                <w:sz w:val="24"/>
                <w:szCs w:val="24"/>
              </w:rPr>
              <w:t xml:space="preserve"> проектування для розроблення елементів, вузлів, блоків </w:t>
            </w:r>
            <w:r w:rsidRPr="00933F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телекомунікаційних передавальних та приймальних пристроїв та систем.</w:t>
            </w:r>
          </w:p>
          <w:p w:rsidR="00933FCC" w:rsidRPr="00933FCC" w:rsidRDefault="00933FCC" w:rsidP="00933FCC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FCC">
              <w:rPr>
                <w:rFonts w:ascii="Times New Roman" w:hAnsi="Times New Roman"/>
                <w:b/>
                <w:sz w:val="24"/>
                <w:szCs w:val="24"/>
              </w:rPr>
              <w:t>ПРН15.</w:t>
            </w:r>
            <w:r w:rsidRPr="00933FCC">
              <w:rPr>
                <w:rFonts w:ascii="Times New Roman" w:hAnsi="Times New Roman"/>
                <w:sz w:val="24"/>
                <w:szCs w:val="24"/>
              </w:rPr>
              <w:t xml:space="preserve"> Здатність ініціювати ідеї та пропозиції щодо підвищення ефективності управлінської, виробничої, навчальної та іншої діяльності.</w:t>
            </w:r>
          </w:p>
          <w:p w:rsidR="00933FCC" w:rsidRPr="00933FCC" w:rsidRDefault="00933FCC" w:rsidP="00933FCC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FCC">
              <w:rPr>
                <w:rFonts w:ascii="Times New Roman" w:hAnsi="Times New Roman"/>
                <w:b/>
                <w:sz w:val="24"/>
                <w:szCs w:val="24"/>
              </w:rPr>
              <w:t>ПРН16.</w:t>
            </w:r>
            <w:r w:rsidRPr="00933FCC">
              <w:rPr>
                <w:rFonts w:ascii="Times New Roman" w:hAnsi="Times New Roman"/>
                <w:sz w:val="24"/>
                <w:szCs w:val="24"/>
              </w:rPr>
              <w:t xml:space="preserve"> Вміння використовувати інформаційні технології оброблення даних та прийняття рішень під час </w:t>
            </w:r>
            <w:proofErr w:type="spellStart"/>
            <w:r w:rsidRPr="00933FCC">
              <w:rPr>
                <w:rFonts w:ascii="Times New Roman" w:hAnsi="Times New Roman"/>
                <w:sz w:val="24"/>
                <w:szCs w:val="24"/>
              </w:rPr>
              <w:t>проєктування</w:t>
            </w:r>
            <w:proofErr w:type="spellEnd"/>
            <w:r w:rsidRPr="00933FCC">
              <w:rPr>
                <w:rFonts w:ascii="Times New Roman" w:hAnsi="Times New Roman"/>
                <w:sz w:val="24"/>
                <w:szCs w:val="24"/>
              </w:rPr>
              <w:t xml:space="preserve"> та експлуатації </w:t>
            </w:r>
            <w:r w:rsidRPr="00933F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телекомунікаційних передавальних та приймальних пристроїв та систем.</w:t>
            </w:r>
          </w:p>
          <w:p w:rsidR="00C12C3D" w:rsidRPr="00445623" w:rsidRDefault="00C12C3D" w:rsidP="000328D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12C3D" w:rsidTr="00C12C3D">
        <w:tc>
          <w:tcPr>
            <w:tcW w:w="3261" w:type="dxa"/>
            <w:shd w:val="clear" w:color="auto" w:fill="FFFFFF"/>
          </w:tcPr>
          <w:p w:rsidR="00C12C3D" w:rsidRPr="00445623" w:rsidRDefault="00C12C3D" w:rsidP="000328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Як можна користуватися набутими знаннями і уміннями (компетентності)</w:t>
            </w:r>
          </w:p>
        </w:tc>
        <w:tc>
          <w:tcPr>
            <w:tcW w:w="7371" w:type="dxa"/>
          </w:tcPr>
          <w:p w:rsidR="00D0378E" w:rsidRPr="00D0378E" w:rsidRDefault="00D0378E" w:rsidP="00D0378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037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ЗК1. Здатність застосовувати знання у практичних ситуаціях. </w:t>
            </w:r>
          </w:p>
          <w:p w:rsidR="00D0378E" w:rsidRPr="00D0378E" w:rsidRDefault="00D0378E" w:rsidP="00D0378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037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ЗК2. Знання та розуміння предметної області та розуміння професійної діяльності. </w:t>
            </w:r>
          </w:p>
          <w:p w:rsidR="00D0378E" w:rsidRPr="00D0378E" w:rsidRDefault="00D0378E" w:rsidP="00D0378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037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ЗК3. Здатність спілкуватися державною мовою як усно, так і письмово. </w:t>
            </w:r>
          </w:p>
          <w:p w:rsidR="00D0378E" w:rsidRPr="00D0378E" w:rsidRDefault="00D0378E" w:rsidP="00D0378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037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ЗК5. Навички використання інформаційних і комунікаційних технологій. </w:t>
            </w:r>
          </w:p>
          <w:p w:rsidR="00D0378E" w:rsidRPr="00D0378E" w:rsidRDefault="00D0378E" w:rsidP="00D0378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037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ЗК6. Здатність вчитися і оволодівати сучасними знаннями. </w:t>
            </w:r>
          </w:p>
          <w:p w:rsidR="00D0378E" w:rsidRPr="00D0378E" w:rsidRDefault="00D0378E" w:rsidP="00D0378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037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ЗК7. Здатність до пошуку, оброблення та аналізу інформації з різних джерел. </w:t>
            </w:r>
          </w:p>
          <w:p w:rsidR="00D0378E" w:rsidRPr="00D0378E" w:rsidRDefault="00D0378E" w:rsidP="00D0378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037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ЗК8. Навички міжособистісної взаємодії. </w:t>
            </w:r>
          </w:p>
          <w:p w:rsidR="00D0378E" w:rsidRPr="00D0378E" w:rsidRDefault="00D0378E" w:rsidP="00D0378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037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ЗК9. Здатність працювати в команді. </w:t>
            </w:r>
          </w:p>
          <w:p w:rsidR="00D0378E" w:rsidRPr="00D0378E" w:rsidRDefault="00D0378E" w:rsidP="00D0378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037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ЗК10. Навички здійснення безпечної діяльності.</w:t>
            </w:r>
          </w:p>
          <w:p w:rsidR="00D0378E" w:rsidRPr="00D0378E" w:rsidRDefault="00D0378E" w:rsidP="00D0378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037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ЗК11. Здатність оцінювати та забезпечувати якість виконуваних робіт. </w:t>
            </w:r>
          </w:p>
          <w:p w:rsidR="00D0378E" w:rsidRPr="00D0378E" w:rsidRDefault="00D0378E" w:rsidP="00D0378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037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ЗК12. Визначеність і наполегливість щодо поставлених завдань і взятих обов’язків. </w:t>
            </w:r>
          </w:p>
          <w:p w:rsidR="00D0378E" w:rsidRPr="00D0378E" w:rsidRDefault="00D0378E" w:rsidP="00D0378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037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ФК1. Здатність використовувати знання і розуміння наукових фактів, концепцій, теорій, принципів і методів для проектування та застосування приладів, пристроїв та систем електроніки. </w:t>
            </w:r>
          </w:p>
          <w:p w:rsidR="00D0378E" w:rsidRPr="00D0378E" w:rsidRDefault="00D0378E" w:rsidP="00D0378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037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ФК2. Здатність виконувати аналіз предметної області та нормативної документації, необхідної для проектування та застосування приладів, пристроїв та систем електроніки.</w:t>
            </w:r>
          </w:p>
          <w:p w:rsidR="00D0378E" w:rsidRPr="00D0378E" w:rsidRDefault="00D0378E" w:rsidP="00D0378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037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ФК5. Здатність застосовувати відповідні математичні, наукові й технічні методи, сучасні інформаційні технології і комп'ютерне програмне забезпечення, навички роботи з комп'ютерними мережами, базами даних та </w:t>
            </w:r>
            <w:proofErr w:type="spellStart"/>
            <w:r w:rsidRPr="00D037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Інтернетресурсами</w:t>
            </w:r>
            <w:proofErr w:type="spellEnd"/>
            <w:r w:rsidRPr="00D037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для вирішення інженерних задач в галузі електроніки. </w:t>
            </w:r>
          </w:p>
          <w:p w:rsidR="00C12C3D" w:rsidRPr="00D0378E" w:rsidRDefault="00D0378E" w:rsidP="00D0378E">
            <w:pPr>
              <w:pStyle w:val="a6"/>
              <w:spacing w:line="276" w:lineRule="auto"/>
              <w:jc w:val="both"/>
              <w:rPr>
                <w:b/>
                <w:shd w:val="clear" w:color="auto" w:fill="FFFFFF"/>
              </w:rPr>
            </w:pPr>
            <w:r w:rsidRPr="00D037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ФК8. Здатність вирішувати інженерні задачі в галузі електроніки з урахуванням всіх аспектів розробки, проектування, виробництва, експлуатації та модернізації телекомунікаційних передавальних та приймальних пристроїв та систем.</w:t>
            </w:r>
          </w:p>
        </w:tc>
      </w:tr>
      <w:tr w:rsidR="00C12C3D" w:rsidTr="00C12C3D">
        <w:tc>
          <w:tcPr>
            <w:tcW w:w="3261" w:type="dxa"/>
            <w:shd w:val="clear" w:color="auto" w:fill="FFFFFF"/>
          </w:tcPr>
          <w:p w:rsidR="00C12C3D" w:rsidRPr="00445623" w:rsidRDefault="00C12C3D" w:rsidP="000328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Навчальна логістика</w:t>
            </w:r>
          </w:p>
        </w:tc>
        <w:tc>
          <w:tcPr>
            <w:tcW w:w="7371" w:type="dxa"/>
          </w:tcPr>
          <w:p w:rsidR="00F42ED7" w:rsidRPr="00F42ED7" w:rsidRDefault="00F42ED7" w:rsidP="00F42ED7">
            <w:pPr>
              <w:pStyle w:val="BodyText21"/>
              <w:spacing w:line="276" w:lineRule="auto"/>
              <w:rPr>
                <w:color w:val="000000"/>
                <w:spacing w:val="5"/>
                <w:sz w:val="24"/>
                <w:szCs w:val="24"/>
                <w:lang w:val="uk-UA"/>
              </w:rPr>
            </w:pPr>
            <w:proofErr w:type="spellStart"/>
            <w:r w:rsidRPr="00F42ED7">
              <w:rPr>
                <w:b/>
                <w:bCs/>
                <w:sz w:val="24"/>
              </w:rPr>
              <w:t>Змі</w:t>
            </w:r>
            <w:proofErr w:type="gramStart"/>
            <w:r w:rsidRPr="00F42ED7">
              <w:rPr>
                <w:b/>
                <w:bCs/>
                <w:sz w:val="24"/>
              </w:rPr>
              <w:t>ст</w:t>
            </w:r>
            <w:proofErr w:type="spellEnd"/>
            <w:proofErr w:type="gramEnd"/>
            <w:r w:rsidRPr="00F42ED7">
              <w:rPr>
                <w:b/>
                <w:bCs/>
                <w:sz w:val="24"/>
              </w:rPr>
              <w:t xml:space="preserve"> </w:t>
            </w:r>
            <w:proofErr w:type="spellStart"/>
            <w:r w:rsidRPr="00F42ED7">
              <w:rPr>
                <w:b/>
                <w:bCs/>
                <w:sz w:val="24"/>
              </w:rPr>
              <w:t>дисципліни</w:t>
            </w:r>
            <w:proofErr w:type="spellEnd"/>
            <w:r w:rsidRPr="00F42ED7">
              <w:rPr>
                <w:b/>
                <w:bCs/>
                <w:sz w:val="24"/>
              </w:rPr>
              <w:t xml:space="preserve">: </w:t>
            </w:r>
            <w:r w:rsidRPr="00F42ED7">
              <w:rPr>
                <w:color w:val="000000"/>
                <w:spacing w:val="5"/>
                <w:sz w:val="24"/>
                <w:szCs w:val="24"/>
                <w:lang w:val="uk-UA"/>
              </w:rPr>
              <w:t xml:space="preserve">Навчальний матеріал дисципліни структурований за модульним принципом і складається з двох навчальних модулів, а саме:  </w:t>
            </w:r>
          </w:p>
          <w:p w:rsidR="00F42ED7" w:rsidRPr="00F42ED7" w:rsidRDefault="00F42ED7" w:rsidP="00F42ED7">
            <w:pPr>
              <w:pStyle w:val="2"/>
              <w:numPr>
                <w:ilvl w:val="0"/>
                <w:numId w:val="2"/>
              </w:numPr>
              <w:tabs>
                <w:tab w:val="clear" w:pos="1065"/>
                <w:tab w:val="num" w:pos="360"/>
                <w:tab w:val="left" w:pos="993"/>
              </w:tabs>
              <w:suppressAutoHyphens w:val="0"/>
              <w:spacing w:after="0" w:line="276" w:lineRule="auto"/>
              <w:ind w:left="0" w:firstLine="567"/>
              <w:jc w:val="both"/>
              <w:rPr>
                <w:rFonts w:cs="Times New Roman"/>
                <w:color w:val="000000"/>
                <w:spacing w:val="5"/>
                <w:sz w:val="24"/>
              </w:rPr>
            </w:pPr>
            <w:r w:rsidRPr="00F42ED7">
              <w:rPr>
                <w:rFonts w:cs="Times New Roman"/>
                <w:iCs/>
                <w:sz w:val="24"/>
              </w:rPr>
              <w:t xml:space="preserve">навчального модуля №1 </w:t>
            </w:r>
            <w:r w:rsidRPr="00F42ED7">
              <w:rPr>
                <w:rFonts w:cs="Times New Roman"/>
                <w:sz w:val="24"/>
              </w:rPr>
              <w:t xml:space="preserve">«Принципи побудови та </w:t>
            </w:r>
            <w:proofErr w:type="spellStart"/>
            <w:r w:rsidRPr="00F42ED7">
              <w:rPr>
                <w:rFonts w:cs="Times New Roman"/>
                <w:sz w:val="24"/>
              </w:rPr>
              <w:t>функціонуванняпередавальних</w:t>
            </w:r>
            <w:proofErr w:type="spellEnd"/>
            <w:r w:rsidRPr="00F42ED7">
              <w:rPr>
                <w:rFonts w:cs="Times New Roman"/>
                <w:sz w:val="24"/>
              </w:rPr>
              <w:t xml:space="preserve"> пристроїв та систем»</w:t>
            </w:r>
            <w:r w:rsidRPr="00F42ED7">
              <w:rPr>
                <w:rFonts w:cs="Times New Roman"/>
                <w:bCs/>
                <w:spacing w:val="-8"/>
                <w:sz w:val="24"/>
              </w:rPr>
              <w:t>;</w:t>
            </w:r>
          </w:p>
          <w:p w:rsidR="00F42ED7" w:rsidRPr="00F42ED7" w:rsidRDefault="00F42ED7" w:rsidP="00F42ED7">
            <w:pPr>
              <w:pStyle w:val="2"/>
              <w:numPr>
                <w:ilvl w:val="0"/>
                <w:numId w:val="2"/>
              </w:numPr>
              <w:tabs>
                <w:tab w:val="clear" w:pos="1065"/>
                <w:tab w:val="num" w:pos="360"/>
                <w:tab w:val="left" w:pos="993"/>
              </w:tabs>
              <w:suppressAutoHyphens w:val="0"/>
              <w:spacing w:after="0" w:line="276" w:lineRule="auto"/>
              <w:ind w:left="0" w:firstLine="567"/>
              <w:jc w:val="both"/>
              <w:rPr>
                <w:rFonts w:cs="Times New Roman"/>
                <w:sz w:val="24"/>
              </w:rPr>
            </w:pPr>
            <w:r w:rsidRPr="00F42ED7">
              <w:rPr>
                <w:rFonts w:cs="Times New Roman"/>
                <w:iCs/>
                <w:sz w:val="24"/>
              </w:rPr>
              <w:t xml:space="preserve">навчального модуля </w:t>
            </w:r>
            <w:r w:rsidRPr="00F42ED7">
              <w:rPr>
                <w:rFonts w:cs="Times New Roman"/>
                <w:sz w:val="24"/>
              </w:rPr>
              <w:t xml:space="preserve">№2 «Принципи побудови та </w:t>
            </w:r>
            <w:proofErr w:type="spellStart"/>
            <w:r w:rsidRPr="00F42ED7">
              <w:rPr>
                <w:rFonts w:cs="Times New Roman"/>
                <w:sz w:val="24"/>
              </w:rPr>
              <w:t>функціонуванняприймальних</w:t>
            </w:r>
            <w:proofErr w:type="spellEnd"/>
            <w:r w:rsidRPr="00F42ED7">
              <w:rPr>
                <w:rFonts w:cs="Times New Roman"/>
                <w:sz w:val="24"/>
              </w:rPr>
              <w:t xml:space="preserve">  пристроїв та систем»</w:t>
            </w:r>
            <w:r w:rsidRPr="00F42ED7">
              <w:rPr>
                <w:rFonts w:cs="Times New Roman"/>
                <w:bCs/>
                <w:spacing w:val="-8"/>
                <w:sz w:val="24"/>
              </w:rPr>
              <w:t xml:space="preserve">, </w:t>
            </w:r>
            <w:r w:rsidRPr="00F42ED7">
              <w:rPr>
                <w:rFonts w:cs="Times New Roman"/>
                <w:sz w:val="24"/>
              </w:rPr>
              <w:t>кожен з яких є логічно завершеною, відносно самостійною, цілісною частиною навчальної дисципліни, засвоєння якої передбачає проведення модульної контрольної роботи та аналіз результатів її виконання.</w:t>
            </w:r>
          </w:p>
          <w:p w:rsidR="00F42ED7" w:rsidRPr="00F42ED7" w:rsidRDefault="00F42ED7" w:rsidP="00F42ED7">
            <w:pPr>
              <w:spacing w:line="276" w:lineRule="auto"/>
              <w:ind w:left="130" w:right="140"/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  <w:p w:rsidR="00F42ED7" w:rsidRPr="00F42ED7" w:rsidRDefault="00F42ED7" w:rsidP="00F42ED7">
            <w:pPr>
              <w:spacing w:line="276" w:lineRule="auto"/>
              <w:ind w:left="130" w:right="140"/>
              <w:jc w:val="both"/>
              <w:rPr>
                <w:rFonts w:ascii="Times New Roman" w:hAnsi="Times New Roman"/>
                <w:bCs/>
                <w:sz w:val="24"/>
              </w:rPr>
            </w:pPr>
            <w:r w:rsidRPr="00F42ED7">
              <w:rPr>
                <w:rFonts w:ascii="Times New Roman" w:hAnsi="Times New Roman"/>
                <w:b/>
                <w:bCs/>
                <w:sz w:val="24"/>
              </w:rPr>
              <w:t xml:space="preserve">Види занять: </w:t>
            </w:r>
            <w:r w:rsidRPr="00F42ED7">
              <w:rPr>
                <w:rFonts w:ascii="Times New Roman" w:hAnsi="Times New Roman"/>
                <w:bCs/>
                <w:sz w:val="24"/>
              </w:rPr>
              <w:t xml:space="preserve">Лекційні та лабораторні. </w:t>
            </w:r>
          </w:p>
          <w:p w:rsidR="00C12C3D" w:rsidRPr="00F42ED7" w:rsidRDefault="00F42ED7" w:rsidP="00F42ED7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2ED7">
              <w:rPr>
                <w:rFonts w:ascii="Times New Roman" w:hAnsi="Times New Roman"/>
                <w:b/>
                <w:bCs/>
                <w:sz w:val="24"/>
              </w:rPr>
              <w:t xml:space="preserve">Методи навчання: </w:t>
            </w:r>
            <w:r w:rsidRPr="00F42ED7">
              <w:rPr>
                <w:rFonts w:ascii="Times New Roman" w:hAnsi="Times New Roman"/>
                <w:sz w:val="24"/>
              </w:rPr>
              <w:t>студентсько-орієнтоване навчання, презентації, бесіди та дискусії</w:t>
            </w:r>
          </w:p>
          <w:p w:rsidR="00C12C3D" w:rsidRPr="00445623" w:rsidRDefault="00C12C3D" w:rsidP="000328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12C3D" w:rsidTr="00C12C3D">
        <w:tc>
          <w:tcPr>
            <w:tcW w:w="3261" w:type="dxa"/>
            <w:shd w:val="clear" w:color="auto" w:fill="FFFFFF"/>
          </w:tcPr>
          <w:p w:rsidR="00C12C3D" w:rsidRPr="00445623" w:rsidRDefault="00C12C3D" w:rsidP="000328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Пререквізити</w:t>
            </w:r>
            <w:proofErr w:type="spellEnd"/>
          </w:p>
        </w:tc>
        <w:tc>
          <w:tcPr>
            <w:tcW w:w="7371" w:type="dxa"/>
          </w:tcPr>
          <w:p w:rsidR="00C12C3D" w:rsidRPr="00445623" w:rsidRDefault="00C12C3D" w:rsidP="000328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12C3D" w:rsidTr="00C12C3D">
        <w:tc>
          <w:tcPr>
            <w:tcW w:w="3261" w:type="dxa"/>
            <w:shd w:val="clear" w:color="auto" w:fill="FFFFFF"/>
          </w:tcPr>
          <w:p w:rsidR="00C12C3D" w:rsidRPr="00445623" w:rsidRDefault="00C12C3D" w:rsidP="000328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Пореквізити</w:t>
            </w:r>
            <w:proofErr w:type="spellEnd"/>
          </w:p>
        </w:tc>
        <w:tc>
          <w:tcPr>
            <w:tcW w:w="7371" w:type="dxa"/>
          </w:tcPr>
          <w:p w:rsidR="00C12C3D" w:rsidRPr="00445623" w:rsidRDefault="00C12C3D" w:rsidP="000328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12C3D" w:rsidTr="00C12C3D">
        <w:tc>
          <w:tcPr>
            <w:tcW w:w="3261" w:type="dxa"/>
            <w:shd w:val="clear" w:color="auto" w:fill="FFFFFF"/>
          </w:tcPr>
          <w:p w:rsidR="00C12C3D" w:rsidRPr="00445623" w:rsidRDefault="00C12C3D" w:rsidP="000328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Інформаційне забезпечення</w:t>
            </w:r>
          </w:p>
          <w:p w:rsidR="00C12C3D" w:rsidRPr="00445623" w:rsidRDefault="00C12C3D" w:rsidP="000328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з </w:t>
            </w:r>
            <w:proofErr w:type="spellStart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репозитарію</w:t>
            </w:r>
            <w:proofErr w:type="spellEnd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 та фонду НТБ НАУ</w:t>
            </w:r>
          </w:p>
        </w:tc>
        <w:tc>
          <w:tcPr>
            <w:tcW w:w="7371" w:type="dxa"/>
          </w:tcPr>
          <w:p w:rsidR="00C12C3D" w:rsidRPr="001E1C2D" w:rsidRDefault="00C12C3D" w:rsidP="00032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C2D">
              <w:rPr>
                <w:rFonts w:ascii="Times New Roman" w:hAnsi="Times New Roman"/>
                <w:sz w:val="24"/>
                <w:szCs w:val="24"/>
              </w:rPr>
              <w:t xml:space="preserve">1.Базова література: </w:t>
            </w:r>
          </w:p>
          <w:p w:rsidR="00C12C3D" w:rsidRPr="001E1C2D" w:rsidRDefault="00C12C3D" w:rsidP="00032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C2D">
              <w:rPr>
                <w:rFonts w:ascii="Times New Roman" w:hAnsi="Times New Roman"/>
                <w:sz w:val="24"/>
                <w:szCs w:val="24"/>
              </w:rPr>
              <w:t xml:space="preserve">1. Телебачення / Під ред. В.Е. </w:t>
            </w:r>
            <w:proofErr w:type="spellStart"/>
            <w:r w:rsidRPr="001E1C2D">
              <w:rPr>
                <w:rFonts w:ascii="Times New Roman" w:hAnsi="Times New Roman"/>
                <w:sz w:val="24"/>
                <w:szCs w:val="24"/>
              </w:rPr>
              <w:t>Джаконії</w:t>
            </w:r>
            <w:proofErr w:type="spellEnd"/>
            <w:r w:rsidRPr="001E1C2D">
              <w:rPr>
                <w:rFonts w:ascii="Times New Roman" w:hAnsi="Times New Roman"/>
                <w:sz w:val="24"/>
                <w:szCs w:val="24"/>
              </w:rPr>
              <w:t>. – М.: Радіо та зв’язок , 20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1E1C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2C3D" w:rsidRPr="001E1C2D" w:rsidRDefault="00C12C3D" w:rsidP="00032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C2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1E1C2D">
              <w:rPr>
                <w:rFonts w:ascii="Times New Roman" w:hAnsi="Times New Roman"/>
                <w:sz w:val="24"/>
                <w:szCs w:val="24"/>
              </w:rPr>
              <w:t>Домбругов</w:t>
            </w:r>
            <w:proofErr w:type="spellEnd"/>
            <w:r w:rsidRPr="001E1C2D">
              <w:rPr>
                <w:rFonts w:ascii="Times New Roman" w:hAnsi="Times New Roman"/>
                <w:sz w:val="24"/>
                <w:szCs w:val="24"/>
              </w:rPr>
              <w:t xml:space="preserve"> Р.М. Телебачення. – Київ : Вища школа , 1988.</w:t>
            </w:r>
          </w:p>
          <w:p w:rsidR="00C12C3D" w:rsidRPr="001E1C2D" w:rsidRDefault="00C12C3D" w:rsidP="00032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C2D">
              <w:rPr>
                <w:rFonts w:ascii="Times New Roman" w:hAnsi="Times New Roman"/>
                <w:sz w:val="24"/>
                <w:szCs w:val="24"/>
              </w:rPr>
              <w:t xml:space="preserve">3.Основи телебачення та </w:t>
            </w:r>
            <w:proofErr w:type="spellStart"/>
            <w:r w:rsidRPr="001E1C2D">
              <w:rPr>
                <w:rFonts w:ascii="Times New Roman" w:hAnsi="Times New Roman"/>
                <w:sz w:val="24"/>
                <w:szCs w:val="24"/>
              </w:rPr>
              <w:t>радіомолення</w:t>
            </w:r>
            <w:proofErr w:type="spellEnd"/>
            <w:r w:rsidRPr="001E1C2D">
              <w:rPr>
                <w:rFonts w:ascii="Times New Roman" w:hAnsi="Times New Roman"/>
                <w:sz w:val="24"/>
                <w:szCs w:val="24"/>
              </w:rPr>
              <w:t>: Навчальний посібник з дисципліни / Л.В. Пархоменко : Київ, 2017 – 548 с</w:t>
            </w:r>
          </w:p>
          <w:p w:rsidR="00C12C3D" w:rsidRPr="001E1C2D" w:rsidRDefault="00C12C3D" w:rsidP="00032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C2D">
              <w:rPr>
                <w:rFonts w:ascii="Times New Roman" w:hAnsi="Times New Roman"/>
                <w:sz w:val="24"/>
                <w:szCs w:val="24"/>
              </w:rPr>
              <w:t xml:space="preserve"> 4. Проектування та технічна експлуатація телевізійної апаратури / Під ред. С.В. </w:t>
            </w:r>
            <w:proofErr w:type="spellStart"/>
            <w:r w:rsidRPr="001E1C2D">
              <w:rPr>
                <w:rFonts w:ascii="Times New Roman" w:hAnsi="Times New Roman"/>
                <w:sz w:val="24"/>
                <w:szCs w:val="24"/>
              </w:rPr>
              <w:t>Новаковского</w:t>
            </w:r>
            <w:proofErr w:type="spellEnd"/>
            <w:r w:rsidRPr="001E1C2D">
              <w:rPr>
                <w:rFonts w:ascii="Times New Roman" w:hAnsi="Times New Roman"/>
                <w:sz w:val="24"/>
                <w:szCs w:val="24"/>
              </w:rPr>
              <w:t xml:space="preserve">. – М : Радіо та зв’язок , 1999. </w:t>
            </w:r>
          </w:p>
          <w:p w:rsidR="00C12C3D" w:rsidRPr="001E1C2D" w:rsidRDefault="00C12C3D" w:rsidP="00032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C2D">
              <w:rPr>
                <w:rFonts w:ascii="Times New Roman" w:hAnsi="Times New Roman"/>
                <w:sz w:val="24"/>
                <w:szCs w:val="24"/>
              </w:rPr>
              <w:t xml:space="preserve">5. Ю.Б. </w:t>
            </w:r>
            <w:proofErr w:type="spellStart"/>
            <w:r w:rsidRPr="001E1C2D">
              <w:rPr>
                <w:rFonts w:ascii="Times New Roman" w:hAnsi="Times New Roman"/>
                <w:sz w:val="24"/>
                <w:szCs w:val="24"/>
              </w:rPr>
              <w:t>Зубарьов</w:t>
            </w:r>
            <w:proofErr w:type="spellEnd"/>
            <w:r w:rsidRPr="001E1C2D">
              <w:rPr>
                <w:rFonts w:ascii="Times New Roman" w:hAnsi="Times New Roman"/>
                <w:sz w:val="24"/>
                <w:szCs w:val="24"/>
              </w:rPr>
              <w:t xml:space="preserve"> , Г.Л. </w:t>
            </w:r>
            <w:proofErr w:type="spellStart"/>
            <w:r w:rsidRPr="001E1C2D">
              <w:rPr>
                <w:rFonts w:ascii="Times New Roman" w:hAnsi="Times New Roman"/>
                <w:sz w:val="24"/>
                <w:szCs w:val="24"/>
              </w:rPr>
              <w:t>Глоріозов</w:t>
            </w:r>
            <w:proofErr w:type="spellEnd"/>
            <w:r w:rsidRPr="001E1C2D">
              <w:rPr>
                <w:rFonts w:ascii="Times New Roman" w:hAnsi="Times New Roman"/>
                <w:sz w:val="24"/>
                <w:szCs w:val="24"/>
              </w:rPr>
              <w:t xml:space="preserve"> . Передача зображень – М. : Радіо та зв’язок , 1989.</w:t>
            </w:r>
          </w:p>
          <w:p w:rsidR="00C12C3D" w:rsidRPr="001E1C2D" w:rsidRDefault="00C12C3D" w:rsidP="00032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C2D">
              <w:rPr>
                <w:rFonts w:ascii="Times New Roman" w:hAnsi="Times New Roman"/>
                <w:sz w:val="24"/>
                <w:szCs w:val="24"/>
              </w:rPr>
              <w:t>6. Цифрове телебачення / Під ред. М.І. Кривошеєва. - М. : Радіо та зв’язок , 2015.</w:t>
            </w:r>
          </w:p>
          <w:p w:rsidR="00C12C3D" w:rsidRPr="001E1C2D" w:rsidRDefault="00C12C3D" w:rsidP="00032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C2D">
              <w:rPr>
                <w:rFonts w:ascii="Times New Roman" w:hAnsi="Times New Roman"/>
                <w:sz w:val="24"/>
                <w:szCs w:val="24"/>
              </w:rPr>
              <w:t xml:space="preserve"> 7. Радіорелейні та супутникові системи передачі : Підручник для вузів /Під ред. А.С. Немировського . - М. : Радіо та зв’язок , 1986. – 392 с </w:t>
            </w:r>
          </w:p>
          <w:p w:rsidR="00C12C3D" w:rsidRPr="001E1C2D" w:rsidRDefault="00C12C3D" w:rsidP="00032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C2D">
              <w:rPr>
                <w:rFonts w:ascii="Times New Roman" w:hAnsi="Times New Roman"/>
                <w:sz w:val="24"/>
                <w:szCs w:val="24"/>
              </w:rPr>
              <w:t xml:space="preserve">8. Системи радіозв’язку : Підручник для вузів / Під </w:t>
            </w:r>
            <w:proofErr w:type="spellStart"/>
            <w:r w:rsidRPr="001E1C2D">
              <w:rPr>
                <w:rFonts w:ascii="Times New Roman" w:hAnsi="Times New Roman"/>
                <w:sz w:val="24"/>
                <w:szCs w:val="24"/>
              </w:rPr>
              <w:t>ред</w:t>
            </w:r>
            <w:proofErr w:type="spellEnd"/>
            <w:r w:rsidRPr="001E1C2D">
              <w:rPr>
                <w:rFonts w:ascii="Times New Roman" w:hAnsi="Times New Roman"/>
                <w:sz w:val="24"/>
                <w:szCs w:val="24"/>
              </w:rPr>
              <w:t xml:space="preserve"> Л.Я. Калашникова - М. : Радіо та зв’язок , 1987. – 352 с </w:t>
            </w:r>
          </w:p>
          <w:p w:rsidR="00C12C3D" w:rsidRPr="001E1C2D" w:rsidRDefault="00C12C3D" w:rsidP="00032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C2D">
              <w:rPr>
                <w:rFonts w:ascii="Times New Roman" w:hAnsi="Times New Roman"/>
                <w:sz w:val="24"/>
                <w:szCs w:val="24"/>
              </w:rPr>
              <w:t xml:space="preserve">2.Допоміжна література </w:t>
            </w:r>
          </w:p>
          <w:p w:rsidR="00C12C3D" w:rsidRPr="001E1C2D" w:rsidRDefault="00C12C3D" w:rsidP="00032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C2D">
              <w:rPr>
                <w:rFonts w:ascii="Times New Roman" w:hAnsi="Times New Roman"/>
                <w:sz w:val="24"/>
                <w:szCs w:val="24"/>
              </w:rPr>
              <w:t xml:space="preserve">1. Одинцов Б.В., </w:t>
            </w:r>
            <w:proofErr w:type="spellStart"/>
            <w:r w:rsidRPr="001E1C2D">
              <w:rPr>
                <w:rFonts w:ascii="Times New Roman" w:hAnsi="Times New Roman"/>
                <w:sz w:val="24"/>
                <w:szCs w:val="24"/>
              </w:rPr>
              <w:t>Сукачьов</w:t>
            </w:r>
            <w:proofErr w:type="spellEnd"/>
            <w:r w:rsidRPr="001E1C2D">
              <w:rPr>
                <w:rFonts w:ascii="Times New Roman" w:hAnsi="Times New Roman"/>
                <w:sz w:val="24"/>
                <w:szCs w:val="24"/>
              </w:rPr>
              <w:t xml:space="preserve"> Е.А. , </w:t>
            </w:r>
            <w:proofErr w:type="spellStart"/>
            <w:r w:rsidRPr="001E1C2D">
              <w:rPr>
                <w:rFonts w:ascii="Times New Roman" w:hAnsi="Times New Roman"/>
                <w:sz w:val="24"/>
                <w:szCs w:val="24"/>
              </w:rPr>
              <w:t>Гуцаюк</w:t>
            </w:r>
            <w:proofErr w:type="spellEnd"/>
            <w:r w:rsidRPr="001E1C2D">
              <w:rPr>
                <w:rFonts w:ascii="Times New Roman" w:hAnsi="Times New Roman"/>
                <w:sz w:val="24"/>
                <w:szCs w:val="24"/>
              </w:rPr>
              <w:t xml:space="preserve"> А.К. Цифрові системи радіозв’язку : Навчальний посібник / ОЕІС ім. А.С. Попова – Одеса , 1988. – 56 с.</w:t>
            </w:r>
          </w:p>
          <w:p w:rsidR="00C12C3D" w:rsidRPr="001E1C2D" w:rsidRDefault="00C12C3D" w:rsidP="00032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C2D">
              <w:rPr>
                <w:rFonts w:ascii="Times New Roman" w:hAnsi="Times New Roman"/>
                <w:sz w:val="24"/>
                <w:szCs w:val="24"/>
              </w:rPr>
              <w:t xml:space="preserve">2. Одинцов Б.В., </w:t>
            </w:r>
            <w:proofErr w:type="spellStart"/>
            <w:r w:rsidRPr="001E1C2D">
              <w:rPr>
                <w:rFonts w:ascii="Times New Roman" w:hAnsi="Times New Roman"/>
                <w:sz w:val="24"/>
                <w:szCs w:val="24"/>
              </w:rPr>
              <w:t>Сукачьов</w:t>
            </w:r>
            <w:proofErr w:type="spellEnd"/>
            <w:r w:rsidRPr="001E1C2D">
              <w:rPr>
                <w:rFonts w:ascii="Times New Roman" w:hAnsi="Times New Roman"/>
                <w:sz w:val="24"/>
                <w:szCs w:val="24"/>
              </w:rPr>
              <w:t xml:space="preserve"> Е.А. , </w:t>
            </w:r>
            <w:proofErr w:type="spellStart"/>
            <w:r w:rsidRPr="001E1C2D">
              <w:rPr>
                <w:rFonts w:ascii="Times New Roman" w:hAnsi="Times New Roman"/>
                <w:sz w:val="24"/>
                <w:szCs w:val="24"/>
              </w:rPr>
              <w:t>Гуцаюк</w:t>
            </w:r>
            <w:proofErr w:type="spellEnd"/>
            <w:r w:rsidRPr="001E1C2D">
              <w:rPr>
                <w:rFonts w:ascii="Times New Roman" w:hAnsi="Times New Roman"/>
                <w:sz w:val="24"/>
                <w:szCs w:val="24"/>
              </w:rPr>
              <w:t xml:space="preserve"> А.К. Космічний зв’язок : Навчальний посібник / ОЕІС ім. А.С. Попова – Одеса , 1989. – 56 с. </w:t>
            </w:r>
          </w:p>
          <w:p w:rsidR="00C12C3D" w:rsidRPr="001E1C2D" w:rsidRDefault="00C12C3D" w:rsidP="00032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C2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1E1C2D">
              <w:rPr>
                <w:rFonts w:ascii="Times New Roman" w:hAnsi="Times New Roman"/>
                <w:sz w:val="24"/>
                <w:szCs w:val="24"/>
              </w:rPr>
              <w:t>Новаковський</w:t>
            </w:r>
            <w:proofErr w:type="spellEnd"/>
            <w:r w:rsidRPr="001E1C2D">
              <w:rPr>
                <w:rFonts w:ascii="Times New Roman" w:hAnsi="Times New Roman"/>
                <w:sz w:val="24"/>
                <w:szCs w:val="24"/>
              </w:rPr>
              <w:t xml:space="preserve"> С.В. Колір в кольоровому телебаченні - М. : Радіо та зв’язок, 2012.</w:t>
            </w:r>
          </w:p>
          <w:p w:rsidR="00C12C3D" w:rsidRPr="001E1C2D" w:rsidRDefault="00C12C3D" w:rsidP="00032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C2D">
              <w:rPr>
                <w:rFonts w:ascii="Times New Roman" w:hAnsi="Times New Roman"/>
                <w:sz w:val="24"/>
                <w:szCs w:val="24"/>
              </w:rPr>
              <w:t xml:space="preserve">  3.Інформаційні ресурси в </w:t>
            </w:r>
            <w:r>
              <w:rPr>
                <w:rFonts w:ascii="Times New Roman" w:hAnsi="Times New Roman"/>
                <w:sz w:val="24"/>
                <w:szCs w:val="24"/>
              </w:rPr>
              <w:t>мережі І</w:t>
            </w:r>
            <w:r w:rsidRPr="001E1C2D">
              <w:rPr>
                <w:rFonts w:ascii="Times New Roman" w:hAnsi="Times New Roman"/>
                <w:sz w:val="24"/>
                <w:szCs w:val="24"/>
              </w:rPr>
              <w:t>нтернет</w:t>
            </w:r>
          </w:p>
          <w:p w:rsidR="00C12C3D" w:rsidRPr="00445623" w:rsidRDefault="00C12C3D" w:rsidP="000328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12C3D" w:rsidTr="00C12C3D">
        <w:tc>
          <w:tcPr>
            <w:tcW w:w="3261" w:type="dxa"/>
            <w:shd w:val="clear" w:color="auto" w:fill="FFFFFF"/>
          </w:tcPr>
          <w:p w:rsidR="00C12C3D" w:rsidRPr="00445623" w:rsidRDefault="00C12C3D" w:rsidP="000328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Локація та матеріально-технічне забезпечення</w:t>
            </w:r>
          </w:p>
        </w:tc>
        <w:tc>
          <w:tcPr>
            <w:tcW w:w="7371" w:type="dxa"/>
          </w:tcPr>
          <w:p w:rsidR="00C12C3D" w:rsidRPr="00934B6A" w:rsidRDefault="00C12C3D" w:rsidP="00032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B6A">
              <w:rPr>
                <w:rFonts w:ascii="Times New Roman" w:hAnsi="Times New Roman"/>
                <w:sz w:val="24"/>
                <w:szCs w:val="24"/>
              </w:rPr>
              <w:t>Навчальна лабораторія телевізійних систем</w:t>
            </w:r>
          </w:p>
          <w:p w:rsidR="00C12C3D" w:rsidRPr="00934B6A" w:rsidRDefault="00C12C3D" w:rsidP="00032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B6A">
              <w:rPr>
                <w:rFonts w:ascii="Times New Roman" w:hAnsi="Times New Roman"/>
                <w:sz w:val="24"/>
                <w:szCs w:val="24"/>
              </w:rPr>
              <w:t>Навчальна лабораторія систем передачі інформації</w:t>
            </w:r>
          </w:p>
          <w:p w:rsidR="00C12C3D" w:rsidRPr="00445623" w:rsidRDefault="00C12C3D" w:rsidP="000328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4B6A">
              <w:rPr>
                <w:rFonts w:ascii="Times New Roman" w:hAnsi="Times New Roman"/>
                <w:sz w:val="24"/>
                <w:szCs w:val="24"/>
              </w:rPr>
              <w:t xml:space="preserve">Навчальна лабораторія систем </w:t>
            </w:r>
            <w:proofErr w:type="spellStart"/>
            <w:r w:rsidRPr="00934B6A">
              <w:rPr>
                <w:rFonts w:ascii="Times New Roman" w:hAnsi="Times New Roman"/>
                <w:sz w:val="24"/>
                <w:szCs w:val="24"/>
              </w:rPr>
              <w:t>радіозв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934B6A">
              <w:rPr>
                <w:rFonts w:ascii="Times New Roman" w:hAnsi="Times New Roman"/>
                <w:sz w:val="24"/>
                <w:szCs w:val="24"/>
              </w:rPr>
              <w:t>язку</w:t>
            </w:r>
            <w:proofErr w:type="spellEnd"/>
          </w:p>
        </w:tc>
      </w:tr>
      <w:tr w:rsidR="00C12C3D" w:rsidTr="00C12C3D">
        <w:tc>
          <w:tcPr>
            <w:tcW w:w="3261" w:type="dxa"/>
            <w:shd w:val="clear" w:color="auto" w:fill="FFFFFF"/>
          </w:tcPr>
          <w:p w:rsidR="00C12C3D" w:rsidRPr="00445623" w:rsidRDefault="00C12C3D" w:rsidP="000328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Семестровий контроль, екзаменаційна методика</w:t>
            </w:r>
          </w:p>
        </w:tc>
        <w:tc>
          <w:tcPr>
            <w:tcW w:w="7371" w:type="dxa"/>
          </w:tcPr>
          <w:p w:rsidR="00C12C3D" w:rsidRPr="00445623" w:rsidRDefault="005C03EA" w:rsidP="000328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Екзамен</w:t>
            </w:r>
          </w:p>
        </w:tc>
      </w:tr>
      <w:tr w:rsidR="00C12C3D" w:rsidTr="00C12C3D">
        <w:tc>
          <w:tcPr>
            <w:tcW w:w="3261" w:type="dxa"/>
            <w:shd w:val="clear" w:color="auto" w:fill="FFFFFF"/>
          </w:tcPr>
          <w:p w:rsidR="00C12C3D" w:rsidRPr="00445623" w:rsidRDefault="00C12C3D" w:rsidP="000328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Кафедра</w:t>
            </w:r>
          </w:p>
        </w:tc>
        <w:tc>
          <w:tcPr>
            <w:tcW w:w="7371" w:type="dxa"/>
          </w:tcPr>
          <w:p w:rsidR="00C12C3D" w:rsidRPr="00445623" w:rsidRDefault="00C12C3D" w:rsidP="000328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Телекомунікаційних та радіоелектронних систем</w:t>
            </w:r>
          </w:p>
        </w:tc>
      </w:tr>
      <w:tr w:rsidR="00C12C3D" w:rsidTr="00C12C3D">
        <w:tc>
          <w:tcPr>
            <w:tcW w:w="3261" w:type="dxa"/>
            <w:shd w:val="clear" w:color="auto" w:fill="FFFFFF"/>
          </w:tcPr>
          <w:p w:rsidR="00C12C3D" w:rsidRPr="00445623" w:rsidRDefault="00C12C3D" w:rsidP="000328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Факультет</w:t>
            </w:r>
          </w:p>
        </w:tc>
        <w:tc>
          <w:tcPr>
            <w:tcW w:w="7371" w:type="dxa"/>
          </w:tcPr>
          <w:p w:rsidR="00C12C3D" w:rsidRPr="00445623" w:rsidRDefault="00C12C3D" w:rsidP="000328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Аеронавігації, електроніки та телекомунікацій</w:t>
            </w:r>
          </w:p>
        </w:tc>
      </w:tr>
      <w:tr w:rsidR="00C12C3D" w:rsidTr="00C12C3D">
        <w:trPr>
          <w:trHeight w:val="1959"/>
        </w:trPr>
        <w:tc>
          <w:tcPr>
            <w:tcW w:w="3261" w:type="dxa"/>
            <w:shd w:val="clear" w:color="auto" w:fill="FFFFFF"/>
          </w:tcPr>
          <w:p w:rsidR="00C12C3D" w:rsidRPr="00445623" w:rsidRDefault="00C12C3D" w:rsidP="000328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Викладач(і)</w:t>
            </w:r>
          </w:p>
        </w:tc>
        <w:tc>
          <w:tcPr>
            <w:tcW w:w="7371" w:type="dxa"/>
          </w:tcPr>
          <w:p w:rsidR="006833F7" w:rsidRDefault="00D23726" w:rsidP="00032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proofErr w:type="spellStart"/>
            <w:r w:rsidR="006833F7" w:rsidRPr="006833F7">
              <w:rPr>
                <w:rFonts w:ascii="Times New Roman" w:hAnsi="Times New Roman"/>
                <w:sz w:val="24"/>
                <w:szCs w:val="24"/>
              </w:rPr>
              <w:t>Климчук</w:t>
            </w:r>
            <w:proofErr w:type="spellEnd"/>
            <w:r w:rsidR="006833F7" w:rsidRPr="006833F7">
              <w:rPr>
                <w:rFonts w:ascii="Times New Roman" w:hAnsi="Times New Roman"/>
                <w:sz w:val="24"/>
                <w:szCs w:val="24"/>
              </w:rPr>
              <w:t xml:space="preserve"> Володимир Павлович </w:t>
            </w:r>
          </w:p>
          <w:p w:rsidR="006833F7" w:rsidRDefault="00D23726" w:rsidP="00032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="006833F7" w:rsidRPr="006833F7">
              <w:rPr>
                <w:rFonts w:ascii="Times New Roman" w:hAnsi="Times New Roman"/>
                <w:sz w:val="24"/>
                <w:szCs w:val="24"/>
              </w:rPr>
              <w:t xml:space="preserve">Посада: професор кафедри ТКРС </w:t>
            </w:r>
          </w:p>
          <w:p w:rsidR="006833F7" w:rsidRDefault="006833F7" w:rsidP="00032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3F7">
              <w:rPr>
                <w:rFonts w:ascii="Times New Roman" w:hAnsi="Times New Roman"/>
                <w:sz w:val="24"/>
                <w:szCs w:val="24"/>
              </w:rPr>
              <w:t xml:space="preserve">Вчений ступінь: </w:t>
            </w:r>
            <w:proofErr w:type="spellStart"/>
            <w:r w:rsidRPr="006833F7">
              <w:rPr>
                <w:rFonts w:ascii="Times New Roman" w:hAnsi="Times New Roman"/>
                <w:sz w:val="24"/>
                <w:szCs w:val="24"/>
              </w:rPr>
              <w:t>к.т.н</w:t>
            </w:r>
            <w:proofErr w:type="spellEnd"/>
            <w:r w:rsidRPr="006833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33F7" w:rsidRDefault="006833F7" w:rsidP="00032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3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33F7">
              <w:rPr>
                <w:rFonts w:ascii="Times New Roman" w:hAnsi="Times New Roman"/>
                <w:sz w:val="24"/>
                <w:szCs w:val="24"/>
              </w:rPr>
              <w:t>Профайл</w:t>
            </w:r>
            <w:proofErr w:type="spellEnd"/>
            <w:r w:rsidRPr="006833F7">
              <w:rPr>
                <w:rFonts w:ascii="Times New Roman" w:hAnsi="Times New Roman"/>
                <w:sz w:val="24"/>
                <w:szCs w:val="24"/>
              </w:rPr>
              <w:t xml:space="preserve"> викладача: http://lib.nau.edu.ua/naukpraci/teacher.php?id=11049 Тел.: +380974881658</w:t>
            </w:r>
          </w:p>
          <w:p w:rsidR="006833F7" w:rsidRPr="006833F7" w:rsidRDefault="006833F7" w:rsidP="00032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3F7">
              <w:rPr>
                <w:rFonts w:ascii="Times New Roman" w:hAnsi="Times New Roman"/>
                <w:sz w:val="24"/>
                <w:szCs w:val="24"/>
              </w:rPr>
              <w:t xml:space="preserve"> E-</w:t>
            </w:r>
            <w:proofErr w:type="spellStart"/>
            <w:r w:rsidRPr="006833F7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6833F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8" w:history="1">
              <w:r w:rsidRPr="006833F7">
                <w:rPr>
                  <w:rStyle w:val="a5"/>
                  <w:rFonts w:ascii="Times New Roman" w:hAnsi="Times New Roman"/>
                  <w:sz w:val="24"/>
                  <w:szCs w:val="24"/>
                </w:rPr>
                <w:t>volodymyr.klymchuk@npp.nau.edu.ua</w:t>
              </w:r>
            </w:hyperlink>
          </w:p>
          <w:p w:rsidR="006833F7" w:rsidRPr="006833F7" w:rsidRDefault="006833F7" w:rsidP="00032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3F7">
              <w:rPr>
                <w:rFonts w:ascii="Times New Roman" w:hAnsi="Times New Roman"/>
                <w:sz w:val="24"/>
                <w:szCs w:val="24"/>
              </w:rPr>
              <w:t xml:space="preserve">Робоче місце: корп. 3, </w:t>
            </w:r>
            <w:proofErr w:type="spellStart"/>
            <w:r w:rsidRPr="006833F7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r w:rsidRPr="006833F7">
              <w:rPr>
                <w:rFonts w:ascii="Times New Roman" w:hAnsi="Times New Roman"/>
                <w:sz w:val="24"/>
                <w:szCs w:val="24"/>
              </w:rPr>
              <w:t>. 3/208</w:t>
            </w:r>
          </w:p>
          <w:p w:rsidR="00C12C3D" w:rsidRPr="005546FF" w:rsidRDefault="00C12C3D" w:rsidP="000328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-1022350</wp:posOffset>
                      </wp:positionV>
                      <wp:extent cx="1000125" cy="1132840"/>
                      <wp:effectExtent l="8255" t="6350" r="10795" b="13335"/>
                      <wp:wrapTight wrapText="bothSides">
                        <wp:wrapPolygon edited="0">
                          <wp:start x="-206" y="-182"/>
                          <wp:lineTo x="-206" y="21418"/>
                          <wp:lineTo x="21806" y="21418"/>
                          <wp:lineTo x="21806" y="-182"/>
                          <wp:lineTo x="-206" y="-182"/>
                        </wp:wrapPolygon>
                      </wp:wrapTight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1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C3D" w:rsidRDefault="00C12C3D" w:rsidP="00C12C3D">
                                  <w:pPr>
                                    <w:spacing w:after="0" w:line="257" w:lineRule="auto"/>
                                    <w:jc w:val="center"/>
                                  </w:pPr>
                                </w:p>
                                <w:p w:rsidR="00C12C3D" w:rsidRDefault="00C12C3D" w:rsidP="00C12C3D">
                                  <w:pPr>
                                    <w:spacing w:after="0" w:line="257" w:lineRule="auto"/>
                                    <w:jc w:val="center"/>
                                  </w:pPr>
                                </w:p>
                                <w:p w:rsidR="00C12C3D" w:rsidRDefault="00C12C3D" w:rsidP="00C12C3D">
                                  <w:pPr>
                                    <w:spacing w:after="0" w:line="257" w:lineRule="auto"/>
                                    <w:jc w:val="center"/>
                                  </w:pPr>
                                  <w:r>
                                    <w:t>Фото за бажанням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-3.65pt;margin-top:-80.5pt;width:78.75pt;height:89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" strokeweight=".5pt">
                      <v:textbox>
                        <w:txbxContent>
                          <w:p w:rsidR="00C12C3D" w:rsidRDefault="00C12C3D" w:rsidP="00C12C3D">
                            <w:pPr>
                              <w:spacing w:after="0" w:line="257" w:lineRule="auto"/>
                              <w:jc w:val="center"/>
                            </w:pPr>
                          </w:p>
                          <w:p w:rsidR="00C12C3D" w:rsidRDefault="00C12C3D" w:rsidP="00C12C3D">
                            <w:pPr>
                              <w:spacing w:after="0" w:line="257" w:lineRule="auto"/>
                              <w:jc w:val="center"/>
                            </w:pPr>
                          </w:p>
                          <w:p w:rsidR="00C12C3D" w:rsidRDefault="00C12C3D" w:rsidP="00C12C3D">
                            <w:pPr>
                              <w:spacing w:after="0" w:line="257" w:lineRule="auto"/>
                              <w:jc w:val="center"/>
                            </w:pPr>
                            <w:r>
                              <w:t>Фото за бажанням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C12C3D" w:rsidTr="00C12C3D">
        <w:tc>
          <w:tcPr>
            <w:tcW w:w="3261" w:type="dxa"/>
            <w:shd w:val="clear" w:color="auto" w:fill="FFFFFF"/>
          </w:tcPr>
          <w:p w:rsidR="00C12C3D" w:rsidRPr="00445623" w:rsidRDefault="00C12C3D" w:rsidP="000328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Оригінальність навчальної дисципліни</w:t>
            </w:r>
          </w:p>
        </w:tc>
        <w:tc>
          <w:tcPr>
            <w:tcW w:w="7371" w:type="dxa"/>
          </w:tcPr>
          <w:p w:rsidR="00C12C3D" w:rsidRPr="00F1519E" w:rsidRDefault="00C12C3D" w:rsidP="000328D6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1519E">
              <w:rPr>
                <w:rFonts w:ascii="Times New Roman" w:hAnsi="Times New Roman"/>
                <w:sz w:val="24"/>
                <w:szCs w:val="24"/>
              </w:rPr>
              <w:t>Надання знань, що включають сукупність знань апаратно-технічних засобів і методів, спрямованих на забезпечення, якісної та безперебійної роботи телевізійного та радіомовного обладнання з метою виконання всіх вимог галузевих нормативно-технічних документів.</w:t>
            </w:r>
          </w:p>
          <w:p w:rsidR="00C12C3D" w:rsidRPr="00445623" w:rsidRDefault="00C12C3D" w:rsidP="000328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12C3D" w:rsidTr="00C12C3D">
        <w:tc>
          <w:tcPr>
            <w:tcW w:w="3261" w:type="dxa"/>
            <w:shd w:val="clear" w:color="auto" w:fill="FFFFFF"/>
          </w:tcPr>
          <w:p w:rsidR="00C12C3D" w:rsidRPr="00445623" w:rsidRDefault="00C12C3D" w:rsidP="000328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Лінк</w:t>
            </w:r>
            <w:proofErr w:type="spellEnd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 на дисципліну</w:t>
            </w:r>
          </w:p>
        </w:tc>
        <w:tc>
          <w:tcPr>
            <w:tcW w:w="7371" w:type="dxa"/>
          </w:tcPr>
          <w:p w:rsidR="00C12C3D" w:rsidRPr="00FB493D" w:rsidRDefault="00FB493D" w:rsidP="00FB4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B493D">
              <w:rPr>
                <w:rFonts w:ascii="Helvetica" w:hAnsi="Helvetica"/>
                <w:sz w:val="20"/>
                <w:szCs w:val="20"/>
                <w:shd w:val="clear" w:color="auto" w:fill="FFFFFF"/>
              </w:rPr>
              <w:t> </w:t>
            </w:r>
            <w:hyperlink r:id="rId9" w:anchor="part02" w:tgtFrame="_blank" w:history="1">
              <w:r w:rsidRPr="00FB493D">
                <w:rPr>
                  <w:rStyle w:val="a5"/>
                  <w:rFonts w:ascii="Helvetica" w:hAnsi="Helvetica"/>
                  <w:color w:val="auto"/>
                  <w:sz w:val="20"/>
                  <w:szCs w:val="20"/>
                  <w:shd w:val="clear" w:color="auto" w:fill="FFFFFF"/>
                </w:rPr>
                <w:t>htt</w:t>
              </w:r>
              <w:proofErr w:type="spellEnd"/>
              <w:r w:rsidRPr="00FB493D">
                <w:rPr>
                  <w:rStyle w:val="a5"/>
                  <w:rFonts w:ascii="Helvetica" w:hAnsi="Helvetica"/>
                  <w:color w:val="auto"/>
                  <w:sz w:val="20"/>
                  <w:szCs w:val="20"/>
                  <w:shd w:val="clear" w:color="auto" w:fill="FFFFFF"/>
                </w:rPr>
                <w:t>p://</w:t>
              </w:r>
            </w:hyperlink>
            <w:proofErr w:type="spellStart"/>
            <w:r w:rsidR="00DA3E84" w:rsidRPr="00FB493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tks</w:t>
            </w:r>
            <w:proofErr w:type="spellEnd"/>
            <w:r w:rsidR="00DA3E84" w:rsidRPr="00FB49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DA3E84" w:rsidRPr="00FB493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nau</w:t>
            </w:r>
            <w:proofErr w:type="spellEnd"/>
            <w:r w:rsidR="00DA3E84" w:rsidRPr="00FB49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DA3E84" w:rsidRPr="00FB493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edu</w:t>
            </w:r>
            <w:proofErr w:type="spellEnd"/>
            <w:r w:rsidR="00DA3E84" w:rsidRPr="00FB49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DA3E84" w:rsidRPr="00FB493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ua</w:t>
            </w:r>
            <w:proofErr w:type="spellEnd"/>
          </w:p>
        </w:tc>
      </w:tr>
    </w:tbl>
    <w:p w:rsidR="009B2804" w:rsidRDefault="009B2804" w:rsidP="00C12C3D">
      <w:pPr>
        <w:ind w:hanging="851"/>
      </w:pPr>
    </w:p>
    <w:sectPr w:rsidR="009B2804" w:rsidSect="00C12C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metria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376B"/>
    <w:multiLevelType w:val="hybridMultilevel"/>
    <w:tmpl w:val="0DDAD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920E3"/>
    <w:multiLevelType w:val="hybridMultilevel"/>
    <w:tmpl w:val="64BAA8F4"/>
    <w:lvl w:ilvl="0" w:tplc="724427E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E5"/>
    <w:rsid w:val="000808F6"/>
    <w:rsid w:val="00203946"/>
    <w:rsid w:val="00335627"/>
    <w:rsid w:val="004820E0"/>
    <w:rsid w:val="005C03EA"/>
    <w:rsid w:val="006833F7"/>
    <w:rsid w:val="007B2DDF"/>
    <w:rsid w:val="00926EAD"/>
    <w:rsid w:val="00933FCC"/>
    <w:rsid w:val="009B2804"/>
    <w:rsid w:val="00C12C3D"/>
    <w:rsid w:val="00D0378E"/>
    <w:rsid w:val="00D23726"/>
    <w:rsid w:val="00DA3E84"/>
    <w:rsid w:val="00E373F8"/>
    <w:rsid w:val="00F42ED7"/>
    <w:rsid w:val="00FB493D"/>
    <w:rsid w:val="00FD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3D"/>
    <w:pPr>
      <w:spacing w:line="25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2C3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12C3D"/>
    <w:rPr>
      <w:i/>
      <w:iCs/>
    </w:rPr>
  </w:style>
  <w:style w:type="paragraph" w:customStyle="1" w:styleId="Default">
    <w:name w:val="Default"/>
    <w:rsid w:val="00C12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object">
    <w:name w:val="object"/>
    <w:basedOn w:val="a0"/>
    <w:rsid w:val="00FB493D"/>
  </w:style>
  <w:style w:type="character" w:styleId="a5">
    <w:name w:val="Hyperlink"/>
    <w:basedOn w:val="a0"/>
    <w:uiPriority w:val="99"/>
    <w:unhideWhenUsed/>
    <w:rsid w:val="00FB493D"/>
    <w:rPr>
      <w:color w:val="0000FF"/>
      <w:u w:val="single"/>
    </w:rPr>
  </w:style>
  <w:style w:type="paragraph" w:styleId="a6">
    <w:name w:val="No Spacing"/>
    <w:uiPriority w:val="1"/>
    <w:qFormat/>
    <w:rsid w:val="00933FCC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7">
    <w:name w:val="Відвідане гіперпосилання"/>
    <w:rsid w:val="00D0378E"/>
    <w:rPr>
      <w:color w:val="800000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F42ED7"/>
    <w:pPr>
      <w:suppressAutoHyphens/>
      <w:spacing w:after="120" w:line="480" w:lineRule="auto"/>
      <w:ind w:left="283"/>
    </w:pPr>
    <w:rPr>
      <w:rFonts w:ascii="Times New Roman" w:eastAsia="NSimSun" w:hAnsi="Times New Roman" w:cs="Mangal"/>
      <w:kern w:val="2"/>
      <w:sz w:val="28"/>
      <w:szCs w:val="24"/>
      <w:lang w:eastAsia="zh-CN" w:bidi="hi-I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42ED7"/>
    <w:rPr>
      <w:rFonts w:ascii="Times New Roman" w:eastAsia="NSimSun" w:hAnsi="Times New Roman" w:cs="Mangal"/>
      <w:kern w:val="2"/>
      <w:sz w:val="28"/>
      <w:szCs w:val="24"/>
      <w:lang w:val="uk-UA" w:eastAsia="zh-CN" w:bidi="hi-IN"/>
    </w:rPr>
  </w:style>
  <w:style w:type="paragraph" w:customStyle="1" w:styleId="BodyText21">
    <w:name w:val="Body Text 21"/>
    <w:basedOn w:val="a"/>
    <w:rsid w:val="00F42ED7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3D"/>
    <w:pPr>
      <w:spacing w:line="25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2C3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12C3D"/>
    <w:rPr>
      <w:i/>
      <w:iCs/>
    </w:rPr>
  </w:style>
  <w:style w:type="paragraph" w:customStyle="1" w:styleId="Default">
    <w:name w:val="Default"/>
    <w:rsid w:val="00C12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object">
    <w:name w:val="object"/>
    <w:basedOn w:val="a0"/>
    <w:rsid w:val="00FB493D"/>
  </w:style>
  <w:style w:type="character" w:styleId="a5">
    <w:name w:val="Hyperlink"/>
    <w:basedOn w:val="a0"/>
    <w:uiPriority w:val="99"/>
    <w:unhideWhenUsed/>
    <w:rsid w:val="00FB493D"/>
    <w:rPr>
      <w:color w:val="0000FF"/>
      <w:u w:val="single"/>
    </w:rPr>
  </w:style>
  <w:style w:type="paragraph" w:styleId="a6">
    <w:name w:val="No Spacing"/>
    <w:uiPriority w:val="1"/>
    <w:qFormat/>
    <w:rsid w:val="00933FCC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7">
    <w:name w:val="Відвідане гіперпосилання"/>
    <w:rsid w:val="00D0378E"/>
    <w:rPr>
      <w:color w:val="800000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F42ED7"/>
    <w:pPr>
      <w:suppressAutoHyphens/>
      <w:spacing w:after="120" w:line="480" w:lineRule="auto"/>
      <w:ind w:left="283"/>
    </w:pPr>
    <w:rPr>
      <w:rFonts w:ascii="Times New Roman" w:eastAsia="NSimSun" w:hAnsi="Times New Roman" w:cs="Mangal"/>
      <w:kern w:val="2"/>
      <w:sz w:val="28"/>
      <w:szCs w:val="24"/>
      <w:lang w:eastAsia="zh-CN" w:bidi="hi-I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42ED7"/>
    <w:rPr>
      <w:rFonts w:ascii="Times New Roman" w:eastAsia="NSimSun" w:hAnsi="Times New Roman" w:cs="Mangal"/>
      <w:kern w:val="2"/>
      <w:sz w:val="28"/>
      <w:szCs w:val="24"/>
      <w:lang w:val="uk-UA" w:eastAsia="zh-CN" w:bidi="hi-IN"/>
    </w:rPr>
  </w:style>
  <w:style w:type="paragraph" w:customStyle="1" w:styleId="BodyText21">
    <w:name w:val="Body Text 21"/>
    <w:basedOn w:val="a"/>
    <w:rsid w:val="00F42ED7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odymyr.klymchuk@npp.nau.edu.u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ula.nau.edu.ua/ukr/entry/entr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33F98-C9C3-4900-B500-0636CB2A0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4877</Words>
  <Characters>2781</Characters>
  <Application>Microsoft Office Word</Application>
  <DocSecurity>0</DocSecurity>
  <Lines>23</Lines>
  <Paragraphs>15</Paragraphs>
  <ScaleCrop>false</ScaleCrop>
  <Company>SPecialiST RePack</Company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KVP</cp:lastModifiedBy>
  <cp:revision>22</cp:revision>
  <dcterms:created xsi:type="dcterms:W3CDTF">2020-05-23T13:42:00Z</dcterms:created>
  <dcterms:modified xsi:type="dcterms:W3CDTF">2023-02-14T11:05:00Z</dcterms:modified>
</cp:coreProperties>
</file>